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7721" w14:textId="77777777" w:rsidR="00AD4C32" w:rsidRDefault="00003C13">
      <w:pPr>
        <w:tabs>
          <w:tab w:val="left" w:pos="2127"/>
        </w:tabs>
        <w:spacing w:before="360"/>
        <w:ind w:left="2126" w:hanging="2126"/>
        <w:rPr>
          <w:sz w:val="24"/>
          <w:szCs w:val="24"/>
        </w:rPr>
      </w:pPr>
      <w:bookmarkStart w:id="0" w:name="_gjdgxs" w:colFirst="0" w:colLast="0"/>
      <w:bookmarkEnd w:id="0"/>
      <w:r>
        <w:rPr>
          <w:b/>
          <w:sz w:val="24"/>
          <w:szCs w:val="24"/>
        </w:rPr>
        <w:t xml:space="preserve"> </w:t>
      </w:r>
      <w:r>
        <w:rPr>
          <w:b/>
          <w:sz w:val="24"/>
          <w:szCs w:val="24"/>
        </w:rPr>
        <w:t>Source:</w:t>
      </w:r>
      <w:r>
        <w:rPr>
          <w:b/>
          <w:sz w:val="24"/>
          <w:szCs w:val="24"/>
        </w:rPr>
        <w:tab/>
        <w:t>SA4 MTSI SWG Chairman</w:t>
      </w:r>
      <w:r>
        <w:rPr>
          <w:b/>
          <w:sz w:val="24"/>
          <w:szCs w:val="24"/>
          <w:vertAlign w:val="superscript"/>
        </w:rPr>
        <w:footnoteReference w:id="1"/>
      </w:r>
    </w:p>
    <w:p w14:paraId="199E7722" w14:textId="77777777" w:rsidR="00AD4C32" w:rsidRDefault="00003C13">
      <w:pPr>
        <w:tabs>
          <w:tab w:val="left" w:pos="2127"/>
        </w:tabs>
        <w:ind w:left="2131" w:hanging="2131"/>
        <w:rPr>
          <w:sz w:val="24"/>
          <w:szCs w:val="24"/>
        </w:rPr>
      </w:pPr>
      <w:r>
        <w:rPr>
          <w:b/>
          <w:sz w:val="24"/>
          <w:szCs w:val="24"/>
        </w:rPr>
        <w:t>Title:</w:t>
      </w:r>
      <w:r>
        <w:rPr>
          <w:b/>
          <w:sz w:val="24"/>
          <w:szCs w:val="24"/>
        </w:rPr>
        <w:tab/>
        <w:t>Report for MTSI</w:t>
      </w:r>
      <w:r>
        <w:rPr>
          <w:b/>
          <w:sz w:val="24"/>
          <w:szCs w:val="24"/>
        </w:rPr>
        <w:t xml:space="preserve"> </w:t>
      </w:r>
      <w:r>
        <w:rPr>
          <w:b/>
          <w:sz w:val="24"/>
          <w:szCs w:val="24"/>
        </w:rPr>
        <w:t xml:space="preserve">SWG </w:t>
      </w:r>
      <w:r>
        <w:rPr>
          <w:b/>
          <w:sz w:val="24"/>
          <w:szCs w:val="24"/>
        </w:rPr>
        <w:t>29 September</w:t>
      </w:r>
      <w:r>
        <w:rPr>
          <w:b/>
          <w:sz w:val="24"/>
          <w:szCs w:val="24"/>
        </w:rPr>
        <w:t xml:space="preserve"> 20</w:t>
      </w:r>
      <w:r>
        <w:rPr>
          <w:b/>
          <w:sz w:val="24"/>
          <w:szCs w:val="24"/>
        </w:rPr>
        <w:t>21</w:t>
      </w:r>
      <w:r>
        <w:rPr>
          <w:b/>
          <w:sz w:val="24"/>
          <w:szCs w:val="24"/>
        </w:rPr>
        <w:t xml:space="preserve"> Teleconference #</w:t>
      </w:r>
      <w:r>
        <w:rPr>
          <w:b/>
          <w:sz w:val="24"/>
          <w:szCs w:val="24"/>
        </w:rPr>
        <w:t>24</w:t>
      </w:r>
      <w:r>
        <w:rPr>
          <w:b/>
          <w:sz w:val="24"/>
          <w:szCs w:val="24"/>
        </w:rPr>
        <w:t xml:space="preserve"> on </w:t>
      </w:r>
      <w:r>
        <w:rPr>
          <w:b/>
          <w:sz w:val="24"/>
          <w:szCs w:val="24"/>
        </w:rPr>
        <w:t>ITT4RT</w:t>
      </w:r>
    </w:p>
    <w:p w14:paraId="199E7723" w14:textId="77777777" w:rsidR="00AD4C32" w:rsidRDefault="00003C13">
      <w:pPr>
        <w:rPr>
          <w:sz w:val="24"/>
          <w:szCs w:val="24"/>
        </w:rPr>
      </w:pPr>
      <w:r>
        <w:rPr>
          <w:b/>
          <w:sz w:val="24"/>
          <w:szCs w:val="24"/>
        </w:rPr>
        <w:t>Document for:</w:t>
      </w:r>
      <w:r>
        <w:rPr>
          <w:b/>
          <w:sz w:val="24"/>
          <w:szCs w:val="24"/>
        </w:rPr>
        <w:tab/>
        <w:t xml:space="preserve">Approval </w:t>
      </w:r>
    </w:p>
    <w:p w14:paraId="199E7724" w14:textId="77777777" w:rsidR="00AD4C32" w:rsidRDefault="00003C13">
      <w:pPr>
        <w:pBdr>
          <w:top w:val="nil"/>
          <w:left w:val="nil"/>
          <w:bottom w:val="nil"/>
          <w:right w:val="nil"/>
          <w:between w:val="nil"/>
        </w:pBdr>
        <w:rPr>
          <w:sz w:val="24"/>
          <w:szCs w:val="24"/>
        </w:rPr>
      </w:pPr>
      <w:r>
        <w:rPr>
          <w:b/>
          <w:sz w:val="24"/>
          <w:szCs w:val="24"/>
        </w:rPr>
        <w:t>Agenda Item:</w:t>
      </w:r>
      <w:r>
        <w:rPr>
          <w:b/>
          <w:sz w:val="24"/>
          <w:szCs w:val="24"/>
        </w:rPr>
        <w:tab/>
      </w:r>
      <w:r>
        <w:rPr>
          <w:b/>
          <w:sz w:val="24"/>
          <w:szCs w:val="24"/>
        </w:rPr>
        <w:t>5.1</w:t>
      </w:r>
    </w:p>
    <w:p w14:paraId="199E7725" w14:textId="77777777" w:rsidR="00AD4C32" w:rsidRDefault="00AD4C32">
      <w:pPr>
        <w:pBdr>
          <w:top w:val="single" w:sz="12" w:space="1" w:color="000000"/>
        </w:pBdr>
        <w:spacing w:after="0"/>
        <w:rPr>
          <w:sz w:val="20"/>
          <w:szCs w:val="20"/>
        </w:rPr>
      </w:pPr>
      <w:bookmarkStart w:id="1" w:name="_30j0zll" w:colFirst="0" w:colLast="0"/>
      <w:bookmarkEnd w:id="1"/>
    </w:p>
    <w:p w14:paraId="199E7726" w14:textId="77777777" w:rsidR="00AD4C32" w:rsidRDefault="00AD4C32">
      <w:pPr>
        <w:pBdr>
          <w:top w:val="single" w:sz="12" w:space="1" w:color="000000"/>
        </w:pBdr>
        <w:spacing w:after="0"/>
        <w:rPr>
          <w:sz w:val="20"/>
          <w:szCs w:val="20"/>
        </w:rPr>
      </w:pPr>
    </w:p>
    <w:p w14:paraId="199E7727" w14:textId="77777777" w:rsidR="00AD4C32" w:rsidRDefault="00003C13">
      <w:pPr>
        <w:pStyle w:val="Heading2"/>
        <w:widowControl/>
        <w:spacing w:before="0" w:after="0" w:line="276" w:lineRule="auto"/>
      </w:pPr>
      <w:r>
        <w:t>Executive Summary</w:t>
      </w:r>
    </w:p>
    <w:p w14:paraId="199E7728" w14:textId="77777777" w:rsidR="00AD4C32" w:rsidRDefault="00003C13">
      <w:pPr>
        <w:widowControl/>
        <w:pBdr>
          <w:top w:val="nil"/>
          <w:left w:val="nil"/>
          <w:bottom w:val="nil"/>
          <w:right w:val="nil"/>
          <w:between w:val="nil"/>
        </w:pBdr>
        <w:spacing w:before="0" w:after="0" w:line="276" w:lineRule="auto"/>
        <w:rPr>
          <w:sz w:val="20"/>
          <w:szCs w:val="20"/>
        </w:rPr>
      </w:pPr>
      <w:r>
        <w:rPr>
          <w:sz w:val="20"/>
          <w:szCs w:val="20"/>
        </w:rPr>
        <w:t xml:space="preserve">The MTSI SWG teleconference on ITT4RT received three input contributions. The two contributions specifying the use of MPEG-I Scene Description for overlays were reviewed with the author agreeing to make updates based on comments and suggestions received.  </w:t>
      </w:r>
      <w:r>
        <w:rPr>
          <w:sz w:val="20"/>
          <w:szCs w:val="20"/>
        </w:rPr>
        <w:t xml:space="preserve">The contribution proposing updates to Viewport-Dependent delivery procedures also received comments and suggestions which the author agreed to update.  All documents were </w:t>
      </w:r>
      <w:proofErr w:type="gramStart"/>
      <w:r>
        <w:rPr>
          <w:sz w:val="20"/>
          <w:szCs w:val="20"/>
        </w:rPr>
        <w:t>noted</w:t>
      </w:r>
      <w:proofErr w:type="gramEnd"/>
      <w:r>
        <w:rPr>
          <w:sz w:val="20"/>
          <w:szCs w:val="20"/>
        </w:rPr>
        <w:t xml:space="preserve"> and revisions are expected.</w:t>
      </w:r>
    </w:p>
    <w:p w14:paraId="199E7729" w14:textId="77777777" w:rsidR="00AD4C32" w:rsidRDefault="00003C13">
      <w:pPr>
        <w:widowControl/>
        <w:pBdr>
          <w:top w:val="nil"/>
          <w:left w:val="nil"/>
          <w:bottom w:val="nil"/>
          <w:right w:val="nil"/>
          <w:between w:val="nil"/>
        </w:pBdr>
        <w:spacing w:before="0" w:after="0" w:line="276" w:lineRule="auto"/>
        <w:rPr>
          <w:sz w:val="20"/>
          <w:szCs w:val="20"/>
        </w:rPr>
      </w:pPr>
      <w:r>
        <w:rPr>
          <w:sz w:val="20"/>
          <w:szCs w:val="20"/>
        </w:rPr>
        <w:t xml:space="preserve">  </w:t>
      </w:r>
    </w:p>
    <w:p w14:paraId="199E772A" w14:textId="77777777" w:rsidR="00AD4C32" w:rsidRDefault="00003C13">
      <w:pPr>
        <w:pStyle w:val="Heading2"/>
        <w:tabs>
          <w:tab w:val="left" w:pos="6379"/>
        </w:tabs>
        <w:spacing w:before="120" w:after="0"/>
        <w:ind w:left="851" w:hanging="567"/>
      </w:pPr>
      <w:r>
        <w:t>0</w:t>
      </w:r>
      <w:r>
        <w:t>.</w:t>
      </w:r>
      <w:r>
        <w:tab/>
      </w:r>
      <w:r>
        <w:t xml:space="preserve">Opening of the conference call </w:t>
      </w:r>
    </w:p>
    <w:p w14:paraId="199E772B" w14:textId="77777777" w:rsidR="00AD4C32" w:rsidRDefault="00AD4C32">
      <w:pPr>
        <w:tabs>
          <w:tab w:val="left" w:pos="6379"/>
        </w:tabs>
      </w:pPr>
    </w:p>
    <w:tbl>
      <w:tblPr>
        <w:tblStyle w:val="a"/>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D4C32" w14:paraId="199E7731" w14:textId="77777777">
        <w:trPr>
          <w:trHeight w:val="2015"/>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2C" w14:textId="77777777" w:rsidR="00AD4C32" w:rsidRDefault="00003C13">
            <w:pPr>
              <w:pBdr>
                <w:top w:val="nil"/>
                <w:left w:val="nil"/>
                <w:bottom w:val="nil"/>
                <w:right w:val="nil"/>
                <w:between w:val="nil"/>
              </w:pBdr>
              <w:spacing w:before="0" w:after="0" w:line="276" w:lineRule="auto"/>
              <w:rPr>
                <w:b/>
                <w:sz w:val="20"/>
                <w:szCs w:val="20"/>
              </w:rPr>
            </w:pPr>
            <w:r>
              <w:rPr>
                <w:b/>
                <w:sz w:val="20"/>
                <w:szCs w:val="20"/>
              </w:rPr>
              <w:t>Telco#24 (Topic: ITT4RT, Date: 29 September 2021, Time 6:00-8:00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72D" w14:textId="77777777" w:rsidR="00AD4C32" w:rsidRDefault="00003C13">
            <w:pPr>
              <w:numPr>
                <w:ilvl w:val="0"/>
                <w:numId w:val="2"/>
              </w:numPr>
              <w:tabs>
                <w:tab w:val="left" w:pos="6379"/>
              </w:tabs>
              <w:spacing w:before="60" w:after="0" w:line="276" w:lineRule="auto"/>
            </w:pPr>
            <w:r>
              <w:t>Agree on Draft CRs to TS 26.114 and TS 26.223 addressing the work item objectives (according to Phase 1 and Phase 2 described below)</w:t>
            </w:r>
          </w:p>
          <w:p w14:paraId="199E772E" w14:textId="77777777" w:rsidR="00AD4C32" w:rsidRDefault="00003C13">
            <w:pPr>
              <w:numPr>
                <w:ilvl w:val="0"/>
                <w:numId w:val="2"/>
              </w:numPr>
              <w:tabs>
                <w:tab w:val="left" w:pos="6379"/>
              </w:tabs>
              <w:spacing w:before="0" w:after="0" w:line="276" w:lineRule="auto"/>
            </w:pPr>
            <w:r>
              <w:t xml:space="preserve">Draft </w:t>
            </w:r>
            <w:r>
              <w:t>Technical Report of ITT4RT Use Cases, Requirements and Potential Solutions</w:t>
            </w:r>
          </w:p>
          <w:p w14:paraId="199E772F" w14:textId="77777777" w:rsidR="00AD4C32" w:rsidRDefault="00003C13">
            <w:pPr>
              <w:numPr>
                <w:ilvl w:val="0"/>
                <w:numId w:val="2"/>
              </w:numPr>
              <w:tabs>
                <w:tab w:val="left" w:pos="6379"/>
              </w:tabs>
              <w:spacing w:before="0" w:after="0" w:line="276" w:lineRule="auto"/>
            </w:pPr>
            <w:r>
              <w:t>Draft Technical Report of ITT4RT Operation and Usage Guidelines</w:t>
            </w:r>
          </w:p>
          <w:p w14:paraId="199E7730" w14:textId="77777777" w:rsidR="00AD4C32" w:rsidRDefault="00003C13">
            <w:pPr>
              <w:numPr>
                <w:ilvl w:val="0"/>
                <w:numId w:val="2"/>
              </w:numPr>
              <w:tabs>
                <w:tab w:val="left" w:pos="6379"/>
              </w:tabs>
              <w:spacing w:before="0" w:after="60" w:line="276" w:lineRule="auto"/>
            </w:pPr>
            <w:r>
              <w:t>Contribution submission deadline: 23:59 CEST, 27 September 2021</w:t>
            </w:r>
          </w:p>
        </w:tc>
      </w:tr>
    </w:tbl>
    <w:p w14:paraId="199E7732" w14:textId="77777777" w:rsidR="00AD4C32" w:rsidRDefault="00AD4C32">
      <w:pPr>
        <w:tabs>
          <w:tab w:val="left" w:pos="6379"/>
        </w:tabs>
      </w:pPr>
    </w:p>
    <w:p w14:paraId="199E7733" w14:textId="77777777" w:rsidR="00AD4C32" w:rsidRDefault="00003C13">
      <w:pPr>
        <w:widowControl/>
        <w:spacing w:before="0" w:after="0" w:line="276" w:lineRule="auto"/>
      </w:pPr>
      <w:r>
        <w:t>The chair, Nikolai Leung (Qualcomm), opened the conference call at about 6:07 hours CEST on September 29, 2021.</w:t>
      </w:r>
    </w:p>
    <w:p w14:paraId="199E7734" w14:textId="77777777" w:rsidR="00AD4C32" w:rsidRDefault="00AD4C32">
      <w:pPr>
        <w:widowControl/>
        <w:spacing w:before="0" w:after="0" w:line="276" w:lineRule="auto"/>
      </w:pPr>
    </w:p>
    <w:p w14:paraId="199E7735" w14:textId="77777777" w:rsidR="00AD4C32" w:rsidRDefault="00003C13">
      <w:pPr>
        <w:widowControl/>
        <w:spacing w:before="0" w:after="0" w:line="276" w:lineRule="auto"/>
      </w:pPr>
      <w:r>
        <w:t xml:space="preserve">Bo Burman and </w:t>
      </w:r>
      <w:proofErr w:type="spellStart"/>
      <w:r>
        <w:t>Iraj</w:t>
      </w:r>
      <w:proofErr w:type="spellEnd"/>
      <w:r>
        <w:t xml:space="preserve"> </w:t>
      </w:r>
      <w:proofErr w:type="spellStart"/>
      <w:r>
        <w:t>Sodagar</w:t>
      </w:r>
      <w:proofErr w:type="spellEnd"/>
      <w:r>
        <w:t xml:space="preserve"> volunteered to take minutes on the conference call. Nikolai also requested the participants to add their names to th</w:t>
      </w:r>
      <w:r>
        <w:t xml:space="preserve">e attendance list at the end of the on-line minutes located here: </w:t>
      </w:r>
    </w:p>
    <w:p w14:paraId="199E7736" w14:textId="77777777" w:rsidR="00AD4C32" w:rsidRDefault="00AD4C32">
      <w:pPr>
        <w:widowControl/>
        <w:spacing w:before="0" w:after="0" w:line="276" w:lineRule="auto"/>
      </w:pPr>
    </w:p>
    <w:p w14:paraId="199E7737" w14:textId="77777777" w:rsidR="00AD4C32" w:rsidRDefault="00003C13">
      <w:pPr>
        <w:widowControl/>
        <w:spacing w:before="0" w:after="0" w:line="276" w:lineRule="auto"/>
      </w:pPr>
      <w:hyperlink r:id="rId7">
        <w:r>
          <w:rPr>
            <w:color w:val="1155CC"/>
            <w:u w:val="single"/>
          </w:rPr>
          <w:t>https://docs.google.com/document/d/1lV2SoJ4vJzySIxOIUnsQcuvgxze2rmF58Jav</w:t>
        </w:r>
        <w:r>
          <w:rPr>
            <w:color w:val="1155CC"/>
            <w:u w:val="single"/>
          </w:rPr>
          <w:t>pB0c1FA/edit?usp=sharing</w:t>
        </w:r>
      </w:hyperlink>
    </w:p>
    <w:p w14:paraId="199E7738" w14:textId="77777777" w:rsidR="00AD4C32" w:rsidRDefault="00003C13">
      <w:pPr>
        <w:widowControl/>
        <w:spacing w:before="120" w:after="0" w:line="276" w:lineRule="auto"/>
        <w:rPr>
          <w:b/>
          <w:sz w:val="20"/>
          <w:szCs w:val="20"/>
        </w:rPr>
      </w:pPr>
      <w:r>
        <w:rPr>
          <w:b/>
          <w:sz w:val="20"/>
          <w:szCs w:val="20"/>
        </w:rPr>
        <w:t xml:space="preserve"> </w:t>
      </w:r>
    </w:p>
    <w:p w14:paraId="199E7739" w14:textId="77777777" w:rsidR="00AD4C32" w:rsidRDefault="00003C13">
      <w:pPr>
        <w:widowControl/>
        <w:spacing w:before="120" w:after="0" w:line="276" w:lineRule="auto"/>
        <w:ind w:left="700" w:hanging="560"/>
        <w:rPr>
          <w:b/>
          <w:sz w:val="24"/>
          <w:szCs w:val="24"/>
        </w:rPr>
      </w:pPr>
      <w:r>
        <w:rPr>
          <w:b/>
          <w:sz w:val="24"/>
          <w:szCs w:val="24"/>
        </w:rPr>
        <w:t xml:space="preserve">1.   </w:t>
      </w:r>
      <w:r>
        <w:rPr>
          <w:b/>
          <w:sz w:val="24"/>
          <w:szCs w:val="24"/>
        </w:rPr>
        <w:tab/>
        <w:t>Approval of the agenda and registration of documents</w:t>
      </w:r>
    </w:p>
    <w:p w14:paraId="199E773A" w14:textId="77777777" w:rsidR="00AD4C32" w:rsidRDefault="00AD4C32">
      <w:pPr>
        <w:widowControl/>
        <w:spacing w:before="120" w:after="0" w:line="276" w:lineRule="auto"/>
        <w:ind w:left="1420" w:hanging="560"/>
        <w:rPr>
          <w:b/>
          <w:sz w:val="20"/>
          <w:szCs w:val="20"/>
        </w:rPr>
      </w:pPr>
    </w:p>
    <w:p w14:paraId="199E773B" w14:textId="77777777" w:rsidR="00AD4C32" w:rsidRDefault="00AD4C32">
      <w:pPr>
        <w:widowControl/>
        <w:spacing w:before="120" w:after="0" w:line="276" w:lineRule="auto"/>
        <w:ind w:left="1420" w:hanging="560"/>
        <w:rPr>
          <w:b/>
          <w:sz w:val="20"/>
          <w:szCs w:val="20"/>
        </w:rPr>
      </w:pPr>
    </w:p>
    <w:tbl>
      <w:tblPr>
        <w:tblStyle w:val="a0"/>
        <w:tblW w:w="9324" w:type="dxa"/>
        <w:tblBorders>
          <w:top w:val="nil"/>
          <w:left w:val="nil"/>
          <w:bottom w:val="nil"/>
          <w:right w:val="nil"/>
          <w:insideH w:val="nil"/>
          <w:insideV w:val="nil"/>
        </w:tblBorders>
        <w:tblLayout w:type="fixed"/>
        <w:tblLook w:val="0600" w:firstRow="0" w:lastRow="0" w:firstColumn="0" w:lastColumn="0" w:noHBand="1" w:noVBand="1"/>
      </w:tblPr>
      <w:tblGrid>
        <w:gridCol w:w="1740"/>
        <w:gridCol w:w="4425"/>
        <w:gridCol w:w="1558"/>
        <w:gridCol w:w="1601"/>
      </w:tblGrid>
      <w:tr w:rsidR="00AD4C32" w14:paraId="199E7741"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73C" w14:textId="77777777" w:rsidR="00AD4C32" w:rsidRDefault="00003C13">
            <w:pPr>
              <w:widowControl/>
              <w:spacing w:before="0" w:after="0" w:line="276" w:lineRule="auto"/>
              <w:ind w:left="120"/>
              <w:rPr>
                <w:b/>
                <w:color w:val="0000FF"/>
                <w:sz w:val="20"/>
                <w:szCs w:val="20"/>
                <w:u w:val="single"/>
              </w:rPr>
            </w:pPr>
            <w:hyperlink r:id="rId8">
              <w:r>
                <w:rPr>
                  <w:b/>
                  <w:color w:val="0000FF"/>
                  <w:sz w:val="20"/>
                  <w:szCs w:val="20"/>
                  <w:u w:val="single"/>
                </w:rPr>
                <w:t>S4aM210660</w:t>
              </w:r>
            </w:hyperlink>
          </w:p>
        </w:tc>
        <w:tc>
          <w:tcPr>
            <w:tcW w:w="44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3D" w14:textId="77777777" w:rsidR="00AD4C32" w:rsidRDefault="00003C13">
            <w:pPr>
              <w:widowControl/>
              <w:spacing w:before="0" w:after="0" w:line="276" w:lineRule="auto"/>
              <w:ind w:left="120"/>
              <w:rPr>
                <w:b/>
                <w:sz w:val="20"/>
                <w:szCs w:val="20"/>
              </w:rPr>
            </w:pPr>
            <w:r>
              <w:rPr>
                <w:b/>
                <w:sz w:val="20"/>
                <w:szCs w:val="20"/>
              </w:rPr>
              <w:t>Proposed agenda for SA4 MTSI SWG 29 September 2021 Teleconference #24 on ITT4RT</w:t>
            </w:r>
          </w:p>
        </w:tc>
        <w:tc>
          <w:tcPr>
            <w:tcW w:w="1558"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3E" w14:textId="77777777" w:rsidR="00AD4C32" w:rsidRDefault="00003C13">
            <w:pPr>
              <w:widowControl/>
              <w:spacing w:before="0" w:after="0" w:line="276" w:lineRule="auto"/>
              <w:ind w:left="120"/>
              <w:rPr>
                <w:b/>
                <w:sz w:val="20"/>
                <w:szCs w:val="20"/>
              </w:rPr>
            </w:pPr>
            <w:r>
              <w:rPr>
                <w:b/>
                <w:sz w:val="20"/>
                <w:szCs w:val="20"/>
              </w:rPr>
              <w:t>MTSI SWG Chair</w:t>
            </w:r>
          </w:p>
          <w:p w14:paraId="199E773F" w14:textId="77777777" w:rsidR="00AD4C32" w:rsidRDefault="00003C13">
            <w:pPr>
              <w:widowControl/>
              <w:spacing w:before="0" w:after="0" w:line="276" w:lineRule="auto"/>
              <w:ind w:left="120"/>
              <w:rPr>
                <w:b/>
                <w:sz w:val="20"/>
                <w:szCs w:val="20"/>
              </w:rPr>
            </w:pPr>
            <w:r>
              <w:rPr>
                <w:b/>
                <w:sz w:val="20"/>
                <w:szCs w:val="20"/>
              </w:rPr>
              <w:t>(Nikolai Leung)</w:t>
            </w:r>
          </w:p>
        </w:tc>
        <w:tc>
          <w:tcPr>
            <w:tcW w:w="16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40" w14:textId="77777777" w:rsidR="00AD4C32" w:rsidRDefault="00003C13">
            <w:pPr>
              <w:widowControl/>
              <w:spacing w:before="0" w:after="0" w:line="276" w:lineRule="auto"/>
              <w:ind w:left="120"/>
              <w:jc w:val="center"/>
              <w:rPr>
                <w:b/>
                <w:sz w:val="20"/>
                <w:szCs w:val="20"/>
              </w:rPr>
            </w:pPr>
            <w:r>
              <w:rPr>
                <w:b/>
                <w:sz w:val="20"/>
                <w:szCs w:val="20"/>
              </w:rPr>
              <w:t>4.1</w:t>
            </w:r>
          </w:p>
        </w:tc>
      </w:tr>
    </w:tbl>
    <w:p w14:paraId="199E7742" w14:textId="77777777" w:rsidR="00AD4C32" w:rsidRDefault="00AD4C32">
      <w:pPr>
        <w:widowControl/>
        <w:spacing w:before="120" w:after="0" w:line="276" w:lineRule="auto"/>
        <w:ind w:left="1420" w:hanging="560"/>
        <w:rPr>
          <w:b/>
          <w:sz w:val="20"/>
          <w:szCs w:val="20"/>
        </w:rPr>
      </w:pPr>
    </w:p>
    <w:p w14:paraId="199E7743" w14:textId="77777777" w:rsidR="00AD4C32" w:rsidRDefault="00003C13">
      <w:pPr>
        <w:widowControl/>
        <w:spacing w:before="120" w:after="0" w:line="276" w:lineRule="auto"/>
        <w:rPr>
          <w:sz w:val="20"/>
          <w:szCs w:val="20"/>
        </w:rPr>
      </w:pPr>
      <w:r>
        <w:rPr>
          <w:sz w:val="20"/>
          <w:szCs w:val="20"/>
        </w:rPr>
        <w:t xml:space="preserve">The agenda was </w:t>
      </w:r>
      <w:r>
        <w:rPr>
          <w:color w:val="0000FF"/>
          <w:sz w:val="20"/>
          <w:szCs w:val="20"/>
        </w:rPr>
        <w:t>approv</w:t>
      </w:r>
      <w:r>
        <w:rPr>
          <w:color w:val="0000FF"/>
          <w:sz w:val="20"/>
          <w:szCs w:val="20"/>
        </w:rPr>
        <w:t>ed</w:t>
      </w:r>
      <w:r>
        <w:rPr>
          <w:sz w:val="20"/>
          <w:szCs w:val="20"/>
        </w:rPr>
        <w:t>.</w:t>
      </w:r>
    </w:p>
    <w:p w14:paraId="199E7744" w14:textId="77777777" w:rsidR="00AD4C32" w:rsidRDefault="00AD4C32">
      <w:pPr>
        <w:widowControl/>
        <w:spacing w:before="120" w:after="0" w:line="276" w:lineRule="auto"/>
        <w:ind w:left="1420" w:hanging="560"/>
        <w:rPr>
          <w:sz w:val="20"/>
          <w:szCs w:val="20"/>
        </w:rPr>
      </w:pPr>
    </w:p>
    <w:p w14:paraId="199E7745" w14:textId="77777777" w:rsidR="00AD4C32" w:rsidRDefault="00003C13">
      <w:pPr>
        <w:widowControl/>
        <w:spacing w:before="120" w:after="0" w:line="276" w:lineRule="auto"/>
        <w:ind w:left="700" w:hanging="560"/>
        <w:rPr>
          <w:b/>
          <w:sz w:val="24"/>
          <w:szCs w:val="24"/>
        </w:rPr>
      </w:pPr>
      <w:r>
        <w:rPr>
          <w:b/>
          <w:sz w:val="24"/>
          <w:szCs w:val="24"/>
        </w:rPr>
        <w:t xml:space="preserve">3.   </w:t>
      </w:r>
      <w:r>
        <w:rPr>
          <w:b/>
          <w:sz w:val="24"/>
          <w:szCs w:val="24"/>
        </w:rPr>
        <w:tab/>
        <w:t>Reports/Liaisons</w:t>
      </w:r>
    </w:p>
    <w:p w14:paraId="199E7746" w14:textId="77777777" w:rsidR="00AD4C32" w:rsidRDefault="00003C13">
      <w:pPr>
        <w:widowControl/>
        <w:spacing w:before="120" w:after="0" w:line="261" w:lineRule="auto"/>
        <w:ind w:left="700" w:hanging="560"/>
        <w:rPr>
          <w:b/>
          <w:sz w:val="20"/>
          <w:szCs w:val="20"/>
        </w:rPr>
      </w:pPr>
      <w:r>
        <w:rPr>
          <w:b/>
          <w:sz w:val="24"/>
          <w:szCs w:val="24"/>
        </w:rPr>
        <w:t>4.1.</w:t>
      </w:r>
      <w:r>
        <w:rPr>
          <w:b/>
          <w:sz w:val="24"/>
          <w:szCs w:val="24"/>
        </w:rPr>
        <w:tab/>
        <w:t>ITT4RT (Immersive Teleconferencing and Telepresence for Remote Terminals)</w:t>
      </w:r>
    </w:p>
    <w:p w14:paraId="199E7759" w14:textId="77777777" w:rsidR="00AD4C32" w:rsidRDefault="00AD4C32">
      <w:pPr>
        <w:spacing w:before="120" w:after="0" w:line="276" w:lineRule="auto"/>
        <w:rPr>
          <w:rFonts w:ascii="Times New Roman" w:eastAsia="Times New Roman" w:hAnsi="Times New Roman" w:cs="Times New Roman"/>
          <w:sz w:val="24"/>
          <w:szCs w:val="24"/>
        </w:rPr>
      </w:pPr>
    </w:p>
    <w:tbl>
      <w:tblPr>
        <w:tblStyle w:val="a2"/>
        <w:tblW w:w="9322" w:type="dxa"/>
        <w:tblBorders>
          <w:top w:val="nil"/>
          <w:left w:val="nil"/>
          <w:bottom w:val="nil"/>
          <w:right w:val="nil"/>
          <w:insideH w:val="nil"/>
          <w:insideV w:val="nil"/>
        </w:tblBorders>
        <w:tblLayout w:type="fixed"/>
        <w:tblLook w:val="0600" w:firstRow="0" w:lastRow="0" w:firstColumn="0" w:lastColumn="0" w:noHBand="1" w:noVBand="1"/>
      </w:tblPr>
      <w:tblGrid>
        <w:gridCol w:w="1740"/>
        <w:gridCol w:w="4095"/>
        <w:gridCol w:w="2644"/>
        <w:gridCol w:w="843"/>
      </w:tblGrid>
      <w:tr w:rsidR="00AD4C32" w14:paraId="199E775E" w14:textId="77777777">
        <w:trPr>
          <w:trHeight w:val="92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75A" w14:textId="77777777" w:rsidR="00AD4C32" w:rsidRDefault="00003C13">
            <w:pPr>
              <w:spacing w:before="0" w:after="0"/>
              <w:rPr>
                <w:b/>
              </w:rPr>
            </w:pPr>
            <w:hyperlink r:id="rId9">
              <w:r>
                <w:rPr>
                  <w:b/>
                  <w:color w:val="1155CC"/>
                  <w:u w:val="single"/>
                </w:rPr>
                <w:t>S4aM210661</w:t>
              </w:r>
            </w:hyperlink>
          </w:p>
        </w:tc>
        <w:tc>
          <w:tcPr>
            <w:tcW w:w="40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5B" w14:textId="77777777" w:rsidR="00AD4C32" w:rsidRDefault="00003C13">
            <w:pPr>
              <w:spacing w:before="0" w:after="0"/>
              <w:rPr>
                <w:b/>
              </w:rPr>
            </w:pPr>
            <w:r>
              <w:rPr>
                <w:b/>
              </w:rPr>
              <w:t>Overlay support using MPEG-I Scene Description</w:t>
            </w:r>
          </w:p>
        </w:tc>
        <w:tc>
          <w:tcPr>
            <w:tcW w:w="2644"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5C" w14:textId="77777777" w:rsidR="00AD4C32" w:rsidRDefault="00003C13">
            <w:pPr>
              <w:spacing w:before="0" w:after="0"/>
              <w:rPr>
                <w:b/>
              </w:rPr>
            </w:pPr>
            <w:r>
              <w:rPr>
                <w:b/>
              </w:rPr>
              <w:t>QUALCOMM Europe Inc. - Italy</w:t>
            </w:r>
          </w:p>
        </w:tc>
        <w:tc>
          <w:tcPr>
            <w:tcW w:w="843"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5D" w14:textId="77777777" w:rsidR="00AD4C32" w:rsidRDefault="00003C13">
            <w:pPr>
              <w:spacing w:before="0" w:after="0"/>
              <w:rPr>
                <w:b/>
              </w:rPr>
            </w:pPr>
            <w:r>
              <w:rPr>
                <w:b/>
              </w:rPr>
              <w:t>4.1</w:t>
            </w:r>
          </w:p>
        </w:tc>
      </w:tr>
    </w:tbl>
    <w:p w14:paraId="199E775F"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Presented by </w:t>
      </w: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Bouazizi</w:t>
      </w:r>
    </w:p>
    <w:p w14:paraId="199E7760"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p w14:paraId="199E7761" w14:textId="77777777" w:rsidR="00AD4C32" w:rsidRDefault="00003C13">
      <w:pPr>
        <w:numPr>
          <w:ilvl w:val="0"/>
          <w:numId w:val="5"/>
        </w:numPr>
        <w:spacing w:before="12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MRF is respo</w:t>
      </w:r>
      <w:r>
        <w:rPr>
          <w:rFonts w:ascii="Times New Roman" w:eastAsia="Times New Roman" w:hAnsi="Times New Roman" w:cs="Times New Roman"/>
          <w:sz w:val="24"/>
          <w:szCs w:val="24"/>
        </w:rPr>
        <w:t>nsible to offer, is there’s a possibility that the -Tx doesn’t offer the scene description?</w:t>
      </w:r>
    </w:p>
    <w:p w14:paraId="199E7762"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There should only be a single scene in the entire session. If we had distributed scene descriptions, it would be overly complicated. The scene owner is the </w:t>
      </w:r>
      <w:proofErr w:type="gramStart"/>
      <w:r>
        <w:rPr>
          <w:rFonts w:ascii="Times New Roman" w:eastAsia="Times New Roman" w:hAnsi="Times New Roman" w:cs="Times New Roman"/>
          <w:sz w:val="24"/>
          <w:szCs w:val="24"/>
        </w:rPr>
        <w:t>MR</w:t>
      </w:r>
      <w:r>
        <w:rPr>
          <w:rFonts w:ascii="Times New Roman" w:eastAsia="Times New Roman" w:hAnsi="Times New Roman" w:cs="Times New Roman"/>
          <w:sz w:val="24"/>
          <w:szCs w:val="24"/>
        </w:rPr>
        <w:t>F</w:t>
      </w:r>
      <w:proofErr w:type="gramEnd"/>
      <w:r>
        <w:rPr>
          <w:rFonts w:ascii="Times New Roman" w:eastAsia="Times New Roman" w:hAnsi="Times New Roman" w:cs="Times New Roman"/>
          <w:sz w:val="24"/>
          <w:szCs w:val="24"/>
        </w:rPr>
        <w:t xml:space="preserve"> and the clients can update only their own nodes in the scene.</w:t>
      </w:r>
    </w:p>
    <w:p w14:paraId="199E7763"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One of the deployments would be that a client talks directly to another client, are you saying that there would then not be a scene description?</w:t>
      </w:r>
    </w:p>
    <w:p w14:paraId="199E7764"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For multi-party, it would be diffic</w:t>
      </w:r>
      <w:r>
        <w:rPr>
          <w:rFonts w:ascii="Times New Roman" w:eastAsia="Times New Roman" w:hAnsi="Times New Roman" w:cs="Times New Roman"/>
          <w:sz w:val="24"/>
          <w:szCs w:val="24"/>
        </w:rPr>
        <w:t>ult to realize that.</w:t>
      </w:r>
    </w:p>
    <w:p w14:paraId="199E7765"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So</w:t>
      </w:r>
      <w:proofErr w:type="gramEnd"/>
      <w:r>
        <w:rPr>
          <w:rFonts w:ascii="Times New Roman" w:eastAsia="Times New Roman" w:hAnsi="Times New Roman" w:cs="Times New Roman"/>
          <w:sz w:val="24"/>
          <w:szCs w:val="24"/>
        </w:rPr>
        <w:t xml:space="preserve"> for scene description, there must be an MRF?</w:t>
      </w:r>
    </w:p>
    <w:p w14:paraId="199E7766"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Yes, the MRF is the control point for the time being, maybe also the Data Channel Server, DCS.</w:t>
      </w:r>
    </w:p>
    <w:p w14:paraId="199E7767"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Do every single terminal support scene description, or some can support only overlays?</w:t>
      </w:r>
    </w:p>
    <w:p w14:paraId="199E7768"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Good question. The MRF can do such translation, based on the negotiation in the beginning where it learns which clients that support scene descriptions and n</w:t>
      </w:r>
      <w:r>
        <w:rPr>
          <w:rFonts w:ascii="Times New Roman" w:eastAsia="Times New Roman" w:hAnsi="Times New Roman" w:cs="Times New Roman"/>
          <w:sz w:val="24"/>
          <w:szCs w:val="24"/>
        </w:rPr>
        <w:t>ot. At this point in time, I think the functionality is equivalent, but it might be more difficult for more complex scenes.</w:t>
      </w:r>
    </w:p>
    <w:p w14:paraId="199E7769"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xml:space="preserve">: Is it full </w:t>
      </w:r>
      <w:proofErr w:type="spellStart"/>
      <w:r>
        <w:rPr>
          <w:rFonts w:ascii="Times New Roman" w:eastAsia="Times New Roman" w:hAnsi="Times New Roman" w:cs="Times New Roman"/>
          <w:sz w:val="24"/>
          <w:szCs w:val="24"/>
        </w:rPr>
        <w:t>gLTF</w:t>
      </w:r>
      <w:proofErr w:type="spellEnd"/>
      <w:r>
        <w:rPr>
          <w:rFonts w:ascii="Times New Roman" w:eastAsia="Times New Roman" w:hAnsi="Times New Roman" w:cs="Times New Roman"/>
          <w:sz w:val="24"/>
          <w:szCs w:val="24"/>
        </w:rPr>
        <w:t xml:space="preserve"> support required?</w:t>
      </w:r>
    </w:p>
    <w:p w14:paraId="199E776A"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There will likely be a “core profile” defined. I believe that will be the required sup</w:t>
      </w:r>
      <w:r>
        <w:rPr>
          <w:rFonts w:ascii="Times New Roman" w:eastAsia="Times New Roman" w:hAnsi="Times New Roman" w:cs="Times New Roman"/>
          <w:sz w:val="24"/>
          <w:szCs w:val="24"/>
        </w:rPr>
        <w:t>port and will be sufficient. We may need to add video textures on top of that since overlays would be video textures in our case.</w:t>
      </w:r>
    </w:p>
    <w:p w14:paraId="199E776B"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 the text says the source of the texture should refer to mid.</w:t>
      </w:r>
    </w:p>
    <w:p w14:paraId="199E776C"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it is already defined in the SD description. We also ad</w:t>
      </w:r>
      <w:r>
        <w:rPr>
          <w:rFonts w:ascii="Times New Roman" w:eastAsia="Times New Roman" w:hAnsi="Times New Roman" w:cs="Times New Roman"/>
          <w:sz w:val="24"/>
          <w:szCs w:val="24"/>
        </w:rPr>
        <w:t>ded in the guideline document.</w:t>
      </w:r>
    </w:p>
    <w:p w14:paraId="199E776D"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 It would be helpful to add the normative text reference.</w:t>
      </w:r>
    </w:p>
    <w:p w14:paraId="199E776E"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Bo:  from the overwrite of overlay using SD, do you mean change the SDP?</w:t>
      </w:r>
    </w:p>
    <w:p w14:paraId="199E776F"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I meant the SD taking the precedent. The signaling in SDP stays for both.</w:t>
      </w:r>
    </w:p>
    <w:p w14:paraId="199E7770"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 in the </w:t>
      </w:r>
      <w:r>
        <w:rPr>
          <w:rFonts w:ascii="Times New Roman" w:eastAsia="Times New Roman" w:hAnsi="Times New Roman" w:cs="Times New Roman"/>
          <w:sz w:val="24"/>
          <w:szCs w:val="24"/>
        </w:rPr>
        <w:t>last sentence of 6.9.1, what do you mean from “former”?</w:t>
      </w:r>
    </w:p>
    <w:p w14:paraId="199E7771"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The MRF must translate the overlay description to SD if the terminal only supports the overlay description and that is former. I can edit to clarify and complete the cases.</w:t>
      </w:r>
    </w:p>
    <w:p w14:paraId="199E7772"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 In section 6.9.2,</w:t>
      </w:r>
      <w:r>
        <w:rPr>
          <w:rFonts w:ascii="Times New Roman" w:eastAsia="Times New Roman" w:hAnsi="Times New Roman" w:cs="Times New Roman"/>
          <w:sz w:val="24"/>
          <w:szCs w:val="24"/>
        </w:rPr>
        <w:t xml:space="preserve"> is the SDP signaling adequate for the terminal to know what to do?</w:t>
      </w:r>
    </w:p>
    <w:p w14:paraId="199E7773"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we believe that the mpeg-</w:t>
      </w:r>
      <w:proofErr w:type="spellStart"/>
      <w:r>
        <w:rPr>
          <w:rFonts w:ascii="Times New Roman" w:eastAsia="Times New Roman" w:hAnsi="Times New Roman" w:cs="Times New Roman"/>
          <w:sz w:val="24"/>
          <w:szCs w:val="24"/>
        </w:rPr>
        <w:t>sd</w:t>
      </w:r>
      <w:proofErr w:type="spellEnd"/>
      <w:r>
        <w:rPr>
          <w:rFonts w:ascii="Times New Roman" w:eastAsia="Times New Roman" w:hAnsi="Times New Roman" w:cs="Times New Roman"/>
          <w:sz w:val="24"/>
          <w:szCs w:val="24"/>
        </w:rPr>
        <w:t xml:space="preserve"> signaling is adequate and the terminal can figure out whether it is the SD or SD update.</w:t>
      </w:r>
    </w:p>
    <w:p w14:paraId="199E7774"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 more comments on the SDP example. But we can work offline.</w:t>
      </w:r>
    </w:p>
    <w:p w14:paraId="199E7775"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w:t>
      </w:r>
      <w:r>
        <w:rPr>
          <w:rFonts w:ascii="Times New Roman" w:eastAsia="Times New Roman" w:hAnsi="Times New Roman" w:cs="Times New Roman"/>
          <w:sz w:val="24"/>
          <w:szCs w:val="24"/>
        </w:rPr>
        <w:t>ba: the reference in the document, is that a specific version or will the spec be published before ITT4RT spec finalization?</w:t>
      </w:r>
    </w:p>
    <w:p w14:paraId="199E7776"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the ISO is publishing the spec. I don’t know how to deal with referencing the FDIS version of MPEG in the 3GPP document. This</w:t>
      </w:r>
      <w:r>
        <w:rPr>
          <w:rFonts w:ascii="Times New Roman" w:eastAsia="Times New Roman" w:hAnsi="Times New Roman" w:cs="Times New Roman"/>
          <w:sz w:val="24"/>
          <w:szCs w:val="24"/>
        </w:rPr>
        <w:t xml:space="preserve"> reference refers to the 1st edition.</w:t>
      </w:r>
    </w:p>
    <w:p w14:paraId="199E7777"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in 6.9.2, is there a specific signaling in the JSON message that the terminal can tell if this is scene description or SD update?</w:t>
      </w:r>
    </w:p>
    <w:p w14:paraId="199E7778"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at this point, we want to keep it simple with having a single message that has either one. But we may need additio</w:t>
      </w:r>
      <w:r>
        <w:rPr>
          <w:rFonts w:ascii="Times New Roman" w:eastAsia="Times New Roman" w:hAnsi="Times New Roman" w:cs="Times New Roman"/>
          <w:sz w:val="24"/>
          <w:szCs w:val="24"/>
        </w:rPr>
        <w:t>nal signaling if we identify more needs to distinguish between these two. I can clarify this.</w:t>
      </w:r>
    </w:p>
    <w:p w14:paraId="199E7779"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when in Y.6.9.1 says if scene description is used, is it for overlays?</w:t>
      </w:r>
    </w:p>
    <w:p w14:paraId="199E777A"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I can clarify that it is intended when </w:t>
      </w:r>
      <w:proofErr w:type="spellStart"/>
      <w:r>
        <w:rPr>
          <w:rFonts w:ascii="Times New Roman" w:eastAsia="Times New Roman" w:hAnsi="Times New Roman" w:cs="Times New Roman"/>
          <w:sz w:val="24"/>
          <w:szCs w:val="24"/>
        </w:rPr>
        <w:t>theSD</w:t>
      </w:r>
      <w:proofErr w:type="spellEnd"/>
      <w:r>
        <w:rPr>
          <w:rFonts w:ascii="Times New Roman" w:eastAsia="Times New Roman" w:hAnsi="Times New Roman" w:cs="Times New Roman"/>
          <w:sz w:val="24"/>
          <w:szCs w:val="24"/>
        </w:rPr>
        <w:t xml:space="preserve"> is used for signaling/using ITT4RT</w:t>
      </w:r>
      <w:r>
        <w:rPr>
          <w:rFonts w:ascii="Times New Roman" w:eastAsia="Times New Roman" w:hAnsi="Times New Roman" w:cs="Times New Roman"/>
          <w:sz w:val="24"/>
          <w:szCs w:val="24"/>
        </w:rPr>
        <w:t xml:space="preserve"> overlay,</w:t>
      </w:r>
    </w:p>
    <w:p w14:paraId="199E777B"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Naotaka</w:t>
      </w:r>
      <w:proofErr w:type="spellEnd"/>
      <w:r>
        <w:rPr>
          <w:rFonts w:ascii="Times New Roman" w:eastAsia="Times New Roman" w:hAnsi="Times New Roman" w:cs="Times New Roman"/>
          <w:sz w:val="24"/>
          <w:szCs w:val="24"/>
        </w:rPr>
        <w:t>: Is there any impact on audio from using scene description?</w:t>
      </w:r>
    </w:p>
    <w:p w14:paraId="199E777C"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Ideally, if you have an overlay video, it should be accompanied by an audio stream. This is already possible, like the direction of the audio, but it is for the moment not </w:t>
      </w:r>
      <w:r>
        <w:rPr>
          <w:rFonts w:ascii="Times New Roman" w:eastAsia="Times New Roman" w:hAnsi="Times New Roman" w:cs="Times New Roman"/>
          <w:sz w:val="24"/>
          <w:szCs w:val="24"/>
        </w:rPr>
        <w:t>possible for speech. I can add information on that.</w:t>
      </w:r>
    </w:p>
    <w:p w14:paraId="199E777D"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Naotaka</w:t>
      </w:r>
      <w:proofErr w:type="spellEnd"/>
      <w:r>
        <w:rPr>
          <w:rFonts w:ascii="Times New Roman" w:eastAsia="Times New Roman" w:hAnsi="Times New Roman" w:cs="Times New Roman"/>
          <w:sz w:val="24"/>
          <w:szCs w:val="24"/>
        </w:rPr>
        <w:t>: Can scene description be used without overlay?</w:t>
      </w:r>
    </w:p>
    <w:p w14:paraId="199E777E" w14:textId="77777777" w:rsidR="00AD4C32" w:rsidRDefault="00003C13">
      <w:pPr>
        <w:numPr>
          <w:ilvl w:val="0"/>
          <w:numId w:val="5"/>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In any VR, there’s a scene, a sphere with you in the center. Overlays can be added to that. At this point in time, we’re talking only of 2D ov</w:t>
      </w:r>
      <w:r>
        <w:rPr>
          <w:rFonts w:ascii="Times New Roman" w:eastAsia="Times New Roman" w:hAnsi="Times New Roman" w:cs="Times New Roman"/>
          <w:sz w:val="24"/>
          <w:szCs w:val="24"/>
        </w:rPr>
        <w:t>erlays.</w:t>
      </w:r>
    </w:p>
    <w:p w14:paraId="199E777F"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​​Decision: Noted (revision expected for next meeting).</w:t>
      </w:r>
    </w:p>
    <w:tbl>
      <w:tblPr>
        <w:tblStyle w:val="a3"/>
        <w:tblW w:w="9322" w:type="dxa"/>
        <w:tblBorders>
          <w:top w:val="nil"/>
          <w:left w:val="nil"/>
          <w:bottom w:val="nil"/>
          <w:right w:val="nil"/>
          <w:insideH w:val="nil"/>
          <w:insideV w:val="nil"/>
        </w:tblBorders>
        <w:tblLayout w:type="fixed"/>
        <w:tblLook w:val="0600" w:firstRow="0" w:lastRow="0" w:firstColumn="0" w:lastColumn="0" w:noHBand="1" w:noVBand="1"/>
      </w:tblPr>
      <w:tblGrid>
        <w:gridCol w:w="1740"/>
        <w:gridCol w:w="4095"/>
        <w:gridCol w:w="2644"/>
        <w:gridCol w:w="843"/>
      </w:tblGrid>
      <w:tr w:rsidR="00AD4C32" w14:paraId="199E7784" w14:textId="77777777">
        <w:trPr>
          <w:trHeight w:val="920"/>
        </w:trPr>
        <w:tc>
          <w:tcPr>
            <w:tcW w:w="1740"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199E7780" w14:textId="77777777" w:rsidR="00AD4C32" w:rsidRDefault="00003C13">
            <w:pPr>
              <w:spacing w:before="0" w:after="0"/>
              <w:rPr>
                <w:b/>
              </w:rPr>
            </w:pPr>
            <w:hyperlink r:id="rId10">
              <w:r>
                <w:rPr>
                  <w:b/>
                  <w:color w:val="1155CC"/>
                  <w:u w:val="single"/>
                </w:rPr>
                <w:t>S4aM210662</w:t>
              </w:r>
            </w:hyperlink>
          </w:p>
        </w:tc>
        <w:tc>
          <w:tcPr>
            <w:tcW w:w="4095"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81" w14:textId="77777777" w:rsidR="00AD4C32" w:rsidRDefault="00003C13">
            <w:pPr>
              <w:spacing w:before="0" w:after="0"/>
              <w:rPr>
                <w:b/>
              </w:rPr>
            </w:pPr>
            <w:r>
              <w:rPr>
                <w:b/>
              </w:rPr>
              <w:t>Guidelines on MPEG-I Scene Description for Overlays</w:t>
            </w:r>
          </w:p>
        </w:tc>
        <w:tc>
          <w:tcPr>
            <w:tcW w:w="2644"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82" w14:textId="77777777" w:rsidR="00AD4C32" w:rsidRDefault="00003C13">
            <w:pPr>
              <w:spacing w:before="0" w:after="0"/>
              <w:rPr>
                <w:b/>
              </w:rPr>
            </w:pPr>
            <w:r>
              <w:rPr>
                <w:b/>
              </w:rPr>
              <w:t>QUALCOMM Europe Inc. - Italy</w:t>
            </w:r>
          </w:p>
        </w:tc>
        <w:tc>
          <w:tcPr>
            <w:tcW w:w="843"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83" w14:textId="77777777" w:rsidR="00AD4C32" w:rsidRDefault="00003C13">
            <w:pPr>
              <w:spacing w:before="0" w:after="0"/>
              <w:rPr>
                <w:b/>
              </w:rPr>
            </w:pPr>
            <w:r>
              <w:rPr>
                <w:b/>
              </w:rPr>
              <w:t>4.1</w:t>
            </w:r>
          </w:p>
        </w:tc>
      </w:tr>
    </w:tbl>
    <w:p w14:paraId="199E7785"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Presented by </w:t>
      </w: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Bouazizi.</w:t>
      </w:r>
    </w:p>
    <w:p w14:paraId="199E7786"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p w14:paraId="199E7787" w14:textId="77777777" w:rsidR="00AD4C32" w:rsidRDefault="00003C13">
      <w:pPr>
        <w:numPr>
          <w:ilvl w:val="0"/>
          <w:numId w:val="4"/>
        </w:num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In “Sc</w:t>
      </w:r>
      <w:r>
        <w:rPr>
          <w:rFonts w:ascii="Times New Roman" w:eastAsia="Times New Roman" w:hAnsi="Times New Roman" w:cs="Times New Roman"/>
          <w:sz w:val="24"/>
          <w:szCs w:val="24"/>
        </w:rPr>
        <w:t>ene Description of ITT4RT Session”, what is the transformation there?</w:t>
      </w:r>
    </w:p>
    <w:p w14:paraId="199E7788"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It is a 3D Translation/Rotation/Scale (TRS) transformation. You can for example define a plane and place it in the 360 </w:t>
      </w:r>
      <w:proofErr w:type="gramStart"/>
      <w:r>
        <w:rPr>
          <w:rFonts w:ascii="Times New Roman" w:eastAsia="Times New Roman" w:hAnsi="Times New Roman" w:cs="Times New Roman"/>
          <w:sz w:val="24"/>
          <w:szCs w:val="24"/>
        </w:rPr>
        <w:t>video</w:t>
      </w:r>
      <w:proofErr w:type="gramEnd"/>
      <w:r>
        <w:rPr>
          <w:rFonts w:ascii="Times New Roman" w:eastAsia="Times New Roman" w:hAnsi="Times New Roman" w:cs="Times New Roman"/>
          <w:sz w:val="24"/>
          <w:szCs w:val="24"/>
        </w:rPr>
        <w:t>.</w:t>
      </w:r>
    </w:p>
    <w:p w14:paraId="199E7789"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Is it a local space transformation?</w:t>
      </w:r>
    </w:p>
    <w:p w14:paraId="199E778A"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Yes. Y</w:t>
      </w:r>
      <w:r>
        <w:rPr>
          <w:rFonts w:ascii="Times New Roman" w:eastAsia="Times New Roman" w:hAnsi="Times New Roman" w:cs="Times New Roman"/>
          <w:sz w:val="24"/>
          <w:szCs w:val="24"/>
        </w:rPr>
        <w:t xml:space="preserve">ou can apply that transformation to every node, either as a matrix or as separate translation, rotation, or scale transformations. It is not defined by us but defined by </w:t>
      </w:r>
      <w:proofErr w:type="spellStart"/>
      <w:r>
        <w:rPr>
          <w:rFonts w:ascii="Times New Roman" w:eastAsia="Times New Roman" w:hAnsi="Times New Roman" w:cs="Times New Roman"/>
          <w:sz w:val="24"/>
          <w:szCs w:val="24"/>
        </w:rPr>
        <w:t>gLTF</w:t>
      </w:r>
      <w:proofErr w:type="spellEnd"/>
      <w:r>
        <w:rPr>
          <w:rFonts w:ascii="Times New Roman" w:eastAsia="Times New Roman" w:hAnsi="Times New Roman" w:cs="Times New Roman"/>
          <w:sz w:val="24"/>
          <w:szCs w:val="24"/>
        </w:rPr>
        <w:t>.</w:t>
      </w:r>
    </w:p>
    <w:p w14:paraId="199E778B"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In the processing part, you refer to WebSocket channels?</w:t>
      </w:r>
    </w:p>
    <w:p w14:paraId="199E778C"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Imed</w:t>
      </w:r>
      <w:proofErr w:type="spellEnd"/>
      <w:r>
        <w:rPr>
          <w:rFonts w:ascii="Times New Roman" w:eastAsia="Times New Roman" w:hAnsi="Times New Roman" w:cs="Times New Roman"/>
          <w:sz w:val="24"/>
          <w:szCs w:val="24"/>
        </w:rPr>
        <w:t xml:space="preserve">: That’s a mistake. </w:t>
      </w:r>
      <w:proofErr w:type="spellStart"/>
      <w:r>
        <w:rPr>
          <w:rFonts w:ascii="Times New Roman" w:eastAsia="Times New Roman" w:hAnsi="Times New Roman" w:cs="Times New Roman"/>
          <w:sz w:val="24"/>
          <w:szCs w:val="24"/>
        </w:rPr>
        <w:t>WebSockets</w:t>
      </w:r>
      <w:proofErr w:type="spellEnd"/>
      <w:r>
        <w:rPr>
          <w:rFonts w:ascii="Times New Roman" w:eastAsia="Times New Roman" w:hAnsi="Times New Roman" w:cs="Times New Roman"/>
          <w:sz w:val="24"/>
          <w:szCs w:val="24"/>
        </w:rPr>
        <w:t xml:space="preserve"> were one of the options </w:t>
      </w:r>
      <w:proofErr w:type="gramStart"/>
      <w:r>
        <w:rPr>
          <w:rFonts w:ascii="Times New Roman" w:eastAsia="Times New Roman" w:hAnsi="Times New Roman" w:cs="Times New Roman"/>
          <w:sz w:val="24"/>
          <w:szCs w:val="24"/>
        </w:rPr>
        <w:t>initially</w:t>
      </w:r>
      <w:proofErr w:type="gramEnd"/>
      <w:r>
        <w:rPr>
          <w:rFonts w:ascii="Times New Roman" w:eastAsia="Times New Roman" w:hAnsi="Times New Roman" w:cs="Times New Roman"/>
          <w:sz w:val="24"/>
          <w:szCs w:val="24"/>
        </w:rPr>
        <w:t xml:space="preserve"> but it is better to use data channels.</w:t>
      </w:r>
    </w:p>
    <w:p w14:paraId="199E778D"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Is a scene description a scene graph?</w:t>
      </w:r>
    </w:p>
    <w:p w14:paraId="199E778E"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gLTF</w:t>
      </w:r>
      <w:proofErr w:type="spellEnd"/>
      <w:r>
        <w:rPr>
          <w:rFonts w:ascii="Times New Roman" w:eastAsia="Times New Roman" w:hAnsi="Times New Roman" w:cs="Times New Roman"/>
          <w:sz w:val="24"/>
          <w:szCs w:val="24"/>
        </w:rPr>
        <w:t xml:space="preserve"> allows multiple scenes. You could have multiple 360 videos as separate scenes in the same doc</w:t>
      </w:r>
      <w:r>
        <w:rPr>
          <w:rFonts w:ascii="Times New Roman" w:eastAsia="Times New Roman" w:hAnsi="Times New Roman" w:cs="Times New Roman"/>
          <w:sz w:val="24"/>
          <w:szCs w:val="24"/>
        </w:rPr>
        <w:t>ument. A scene has a root node and everything in that scene is a child node to that.</w:t>
      </w:r>
    </w:p>
    <w:p w14:paraId="199E778F"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Can I use scene description and scene graph interchangeably?</w:t>
      </w:r>
    </w:p>
    <w:p w14:paraId="199E7790"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There can be disjoint scene graphs. I prefer to use “scene description”.</w:t>
      </w:r>
    </w:p>
    <w:p w14:paraId="199E7791"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Saba: I have more </w:t>
      </w:r>
      <w:proofErr w:type="gramStart"/>
      <w:r>
        <w:rPr>
          <w:rFonts w:ascii="Times New Roman" w:eastAsia="Times New Roman" w:hAnsi="Times New Roman" w:cs="Times New Roman"/>
          <w:sz w:val="24"/>
          <w:szCs w:val="24"/>
        </w:rPr>
        <w:t>comment</w:t>
      </w:r>
      <w:r>
        <w:rPr>
          <w:rFonts w:ascii="Times New Roman" w:eastAsia="Times New Roman" w:hAnsi="Times New Roman" w:cs="Times New Roman"/>
          <w:sz w:val="24"/>
          <w:szCs w:val="24"/>
        </w:rPr>
        <w:t>s</w:t>
      </w:r>
      <w:proofErr w:type="gramEnd"/>
      <w:r>
        <w:rPr>
          <w:rFonts w:ascii="Times New Roman" w:eastAsia="Times New Roman" w:hAnsi="Times New Roman" w:cs="Times New Roman"/>
          <w:sz w:val="24"/>
          <w:szCs w:val="24"/>
        </w:rPr>
        <w:t xml:space="preserve"> but we can take that offline.</w:t>
      </w:r>
    </w:p>
    <w:p w14:paraId="199E7792"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xml:space="preserve">: It says that node names must be unique, isn’t that a requirement in </w:t>
      </w:r>
      <w:proofErr w:type="spellStart"/>
      <w:r>
        <w:rPr>
          <w:rFonts w:ascii="Times New Roman" w:eastAsia="Times New Roman" w:hAnsi="Times New Roman" w:cs="Times New Roman"/>
          <w:sz w:val="24"/>
          <w:szCs w:val="24"/>
        </w:rPr>
        <w:t>gLTF</w:t>
      </w:r>
      <w:proofErr w:type="spellEnd"/>
      <w:r>
        <w:rPr>
          <w:rFonts w:ascii="Times New Roman" w:eastAsia="Times New Roman" w:hAnsi="Times New Roman" w:cs="Times New Roman"/>
          <w:sz w:val="24"/>
          <w:szCs w:val="24"/>
        </w:rPr>
        <w:t xml:space="preserve"> anyway?</w:t>
      </w:r>
    </w:p>
    <w:p w14:paraId="199E7793"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I’ll check.</w:t>
      </w:r>
    </w:p>
    <w:p w14:paraId="199E7794"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The entire scene description is declared in SDP, why do the nodes also have to be declared?</w:t>
      </w:r>
    </w:p>
    <w:p w14:paraId="199E7795"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This needs more</w:t>
      </w:r>
      <w:r>
        <w:rPr>
          <w:rFonts w:ascii="Times New Roman" w:eastAsia="Times New Roman" w:hAnsi="Times New Roman" w:cs="Times New Roman"/>
          <w:sz w:val="24"/>
          <w:szCs w:val="24"/>
        </w:rPr>
        <w:t xml:space="preserve"> discussion. If every node contributes its own part of the scene, the naming should be unique.</w:t>
      </w:r>
    </w:p>
    <w:p w14:paraId="199E7796"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Then the MRF must make a translation because the clients might not know of the other clients’ name choices.</w:t>
      </w:r>
    </w:p>
    <w:p w14:paraId="199E7797"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I’ll check.</w:t>
      </w:r>
    </w:p>
    <w:p w14:paraId="199E7798"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Iraj</w:t>
      </w:r>
      <w:proofErr w:type="spellEnd"/>
      <w:r>
        <w:rPr>
          <w:rFonts w:ascii="Times New Roman" w:eastAsia="Times New Roman" w:hAnsi="Times New Roman" w:cs="Times New Roman"/>
          <w:sz w:val="24"/>
          <w:szCs w:val="24"/>
        </w:rPr>
        <w:t>: The details of the scen</w:t>
      </w:r>
      <w:r>
        <w:rPr>
          <w:rFonts w:ascii="Times New Roman" w:eastAsia="Times New Roman" w:hAnsi="Times New Roman" w:cs="Times New Roman"/>
          <w:sz w:val="24"/>
          <w:szCs w:val="24"/>
        </w:rPr>
        <w:t xml:space="preserve">e description </w:t>
      </w:r>
      <w:proofErr w:type="gramStart"/>
      <w:r>
        <w:rPr>
          <w:rFonts w:ascii="Times New Roman" w:eastAsia="Times New Roman" w:hAnsi="Times New Roman" w:cs="Times New Roman"/>
          <w:sz w:val="24"/>
          <w:szCs w:val="24"/>
        </w:rPr>
        <w:t>is</w:t>
      </w:r>
      <w:proofErr w:type="gramEnd"/>
      <w:r>
        <w:rPr>
          <w:rFonts w:ascii="Times New Roman" w:eastAsia="Times New Roman" w:hAnsi="Times New Roman" w:cs="Times New Roman"/>
          <w:sz w:val="24"/>
          <w:szCs w:val="24"/>
        </w:rPr>
        <w:t xml:space="preserve"> anyway not described in SDP?</w:t>
      </w:r>
    </w:p>
    <w:p w14:paraId="199E7799"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Correct, that’s left from before. I’ll remove that.</w:t>
      </w:r>
    </w:p>
    <w:p w14:paraId="199E779A"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Igor: This document is guidelines, is it targeted for the technical report?</w:t>
      </w:r>
    </w:p>
    <w:p w14:paraId="199E779B" w14:textId="77777777" w:rsidR="00AD4C32" w:rsidRDefault="00003C13">
      <w:pPr>
        <w:numPr>
          <w:ilvl w:val="0"/>
          <w:numId w:val="4"/>
        </w:numPr>
        <w:spacing w:before="0"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Imed</w:t>
      </w:r>
      <w:proofErr w:type="spellEnd"/>
      <w:r>
        <w:rPr>
          <w:rFonts w:ascii="Times New Roman" w:eastAsia="Times New Roman" w:hAnsi="Times New Roman" w:cs="Times New Roman"/>
          <w:sz w:val="24"/>
          <w:szCs w:val="24"/>
        </w:rPr>
        <w:t xml:space="preserve">: Yes. It’s a </w:t>
      </w:r>
      <w:proofErr w:type="gramStart"/>
      <w:r>
        <w:rPr>
          <w:rFonts w:ascii="Times New Roman" w:eastAsia="Times New Roman" w:hAnsi="Times New Roman" w:cs="Times New Roman"/>
          <w:sz w:val="24"/>
          <w:szCs w:val="24"/>
        </w:rPr>
        <w:t>pseudo CR.</w:t>
      </w:r>
      <w:proofErr w:type="gramEnd"/>
    </w:p>
    <w:p w14:paraId="199E779C"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Decision: Noted (revision expected for next mee</w:t>
      </w:r>
      <w:r>
        <w:rPr>
          <w:rFonts w:ascii="Times New Roman" w:eastAsia="Times New Roman" w:hAnsi="Times New Roman" w:cs="Times New Roman"/>
          <w:sz w:val="24"/>
          <w:szCs w:val="24"/>
        </w:rPr>
        <w:t>ting).</w:t>
      </w:r>
    </w:p>
    <w:p w14:paraId="199E779D" w14:textId="77777777" w:rsidR="00AD4C32" w:rsidRDefault="00AD4C32">
      <w:pPr>
        <w:spacing w:before="120" w:after="0" w:line="276" w:lineRule="auto"/>
        <w:rPr>
          <w:rFonts w:ascii="Times New Roman" w:eastAsia="Times New Roman" w:hAnsi="Times New Roman" w:cs="Times New Roman"/>
          <w:sz w:val="24"/>
          <w:szCs w:val="24"/>
        </w:rPr>
      </w:pPr>
    </w:p>
    <w:tbl>
      <w:tblPr>
        <w:tblStyle w:val="a4"/>
        <w:tblW w:w="9322" w:type="dxa"/>
        <w:tblBorders>
          <w:top w:val="nil"/>
          <w:left w:val="nil"/>
          <w:bottom w:val="nil"/>
          <w:right w:val="nil"/>
          <w:insideH w:val="nil"/>
          <w:insideV w:val="nil"/>
        </w:tblBorders>
        <w:tblLayout w:type="fixed"/>
        <w:tblLook w:val="0600" w:firstRow="0" w:lastRow="0" w:firstColumn="0" w:lastColumn="0" w:noHBand="1" w:noVBand="1"/>
      </w:tblPr>
      <w:tblGrid>
        <w:gridCol w:w="1740"/>
        <w:gridCol w:w="4095"/>
        <w:gridCol w:w="2644"/>
        <w:gridCol w:w="843"/>
      </w:tblGrid>
      <w:tr w:rsidR="00AD4C32" w14:paraId="199E77A2" w14:textId="77777777">
        <w:trPr>
          <w:trHeight w:val="920"/>
        </w:trPr>
        <w:tc>
          <w:tcPr>
            <w:tcW w:w="1740" w:type="dxa"/>
            <w:tcBorders>
              <w:top w:val="single" w:sz="4" w:space="0" w:color="999999"/>
              <w:left w:val="single" w:sz="8" w:space="0" w:color="A6A6A6"/>
              <w:bottom w:val="single" w:sz="8" w:space="0" w:color="A6A6A6"/>
              <w:right w:val="single" w:sz="8" w:space="0" w:color="A6A6A6"/>
            </w:tcBorders>
            <w:tcMar>
              <w:top w:w="100" w:type="dxa"/>
              <w:left w:w="100" w:type="dxa"/>
              <w:bottom w:w="100" w:type="dxa"/>
              <w:right w:w="100" w:type="dxa"/>
            </w:tcMar>
          </w:tcPr>
          <w:p w14:paraId="199E779E" w14:textId="77777777" w:rsidR="00AD4C32" w:rsidRDefault="00003C13">
            <w:pPr>
              <w:spacing w:before="120" w:after="0" w:line="276" w:lineRule="auto"/>
              <w:rPr>
                <w:b/>
              </w:rPr>
            </w:pPr>
            <w:hyperlink r:id="rId11">
              <w:r>
                <w:rPr>
                  <w:b/>
                  <w:color w:val="1155CC"/>
                  <w:u w:val="single"/>
                </w:rPr>
                <w:t>S4aM210664</w:t>
              </w:r>
            </w:hyperlink>
          </w:p>
        </w:tc>
        <w:tc>
          <w:tcPr>
            <w:tcW w:w="4095"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9F" w14:textId="77777777" w:rsidR="00AD4C32" w:rsidRDefault="00003C13">
            <w:pPr>
              <w:spacing w:before="120" w:after="0" w:line="276" w:lineRule="auto"/>
              <w:rPr>
                <w:b/>
              </w:rPr>
            </w:pPr>
            <w:r>
              <w:rPr>
                <w:b/>
              </w:rPr>
              <w:t>On viewport-dependent delivery</w:t>
            </w:r>
          </w:p>
        </w:tc>
        <w:tc>
          <w:tcPr>
            <w:tcW w:w="2644"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A0" w14:textId="77777777" w:rsidR="00AD4C32" w:rsidRDefault="00003C13">
            <w:pPr>
              <w:spacing w:before="120" w:after="0" w:line="276" w:lineRule="auto"/>
              <w:rPr>
                <w:b/>
              </w:rPr>
            </w:pPr>
            <w:r>
              <w:rPr>
                <w:b/>
              </w:rPr>
              <w:t>Nokia Corporation</w:t>
            </w:r>
          </w:p>
        </w:tc>
        <w:tc>
          <w:tcPr>
            <w:tcW w:w="843" w:type="dxa"/>
            <w:tcBorders>
              <w:top w:val="single" w:sz="4" w:space="0" w:color="999999"/>
              <w:left w:val="nil"/>
              <w:bottom w:val="single" w:sz="8" w:space="0" w:color="A6A6A6"/>
              <w:right w:val="single" w:sz="8" w:space="0" w:color="A6A6A6"/>
            </w:tcBorders>
            <w:tcMar>
              <w:top w:w="100" w:type="dxa"/>
              <w:left w:w="100" w:type="dxa"/>
              <w:bottom w:w="100" w:type="dxa"/>
              <w:right w:w="100" w:type="dxa"/>
            </w:tcMar>
          </w:tcPr>
          <w:p w14:paraId="199E77A1" w14:textId="77777777" w:rsidR="00AD4C32" w:rsidRDefault="00003C13">
            <w:pPr>
              <w:spacing w:before="0" w:after="0"/>
              <w:rPr>
                <w:b/>
              </w:rPr>
            </w:pPr>
            <w:r>
              <w:rPr>
                <w:b/>
              </w:rPr>
              <w:t>4.1</w:t>
            </w:r>
          </w:p>
        </w:tc>
      </w:tr>
    </w:tbl>
    <w:p w14:paraId="199E77A3"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Presented by Saba Ahsan.</w:t>
      </w:r>
    </w:p>
    <w:p w14:paraId="199E77A4"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p w14:paraId="199E77A5" w14:textId="77777777" w:rsidR="00AD4C32" w:rsidRDefault="00003C13">
      <w:pPr>
        <w:numPr>
          <w:ilvl w:val="0"/>
          <w:numId w:val="3"/>
        </w:num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Nik; In the 2nd change, 1st inserted </w:t>
      </w:r>
      <w:proofErr w:type="spellStart"/>
      <w:proofErr w:type="gramStart"/>
      <w:r>
        <w:rPr>
          <w:rFonts w:ascii="Times New Roman" w:eastAsia="Times New Roman" w:hAnsi="Times New Roman" w:cs="Times New Roman"/>
          <w:sz w:val="24"/>
          <w:szCs w:val="24"/>
        </w:rPr>
        <w:t>paragraph,the</w:t>
      </w:r>
      <w:proofErr w:type="spellEnd"/>
      <w:proofErr w:type="gramEnd"/>
      <w:r>
        <w:rPr>
          <w:rFonts w:ascii="Times New Roman" w:eastAsia="Times New Roman" w:hAnsi="Times New Roman" w:cs="Times New Roman"/>
          <w:sz w:val="24"/>
          <w:szCs w:val="24"/>
        </w:rPr>
        <w:t xml:space="preserve"> 2nd and 3rd sentence seems repetitive. </w:t>
      </w:r>
    </w:p>
    <w:p w14:paraId="199E77A6"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Yes, we will remove one.</w:t>
      </w:r>
    </w:p>
    <w:p w14:paraId="199E77A7"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Nik: in the 4th inserted paragraph, the “another” seems extra.</w:t>
      </w:r>
    </w:p>
    <w:p w14:paraId="199E77A8"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agreed and edited.</w:t>
      </w:r>
    </w:p>
    <w:p w14:paraId="199E77A9"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Nik: In the same paragraph, “wishes” seems not</w:t>
      </w:r>
      <w:r>
        <w:rPr>
          <w:rFonts w:ascii="Times New Roman" w:eastAsia="Times New Roman" w:hAnsi="Times New Roman" w:cs="Times New Roman"/>
          <w:sz w:val="24"/>
          <w:szCs w:val="24"/>
        </w:rPr>
        <w:t xml:space="preserve"> the best word. “Chooses”? 3 places of “wishes”.</w:t>
      </w:r>
    </w:p>
    <w:p w14:paraId="199E77AA"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agreed.</w:t>
      </w:r>
    </w:p>
    <w:p w14:paraId="199E77AB"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Nik: Same paragraph, it says 360-video is delivered using viewport-</w:t>
      </w:r>
      <w:proofErr w:type="spellStart"/>
      <w:r>
        <w:rPr>
          <w:rFonts w:ascii="Times New Roman" w:eastAsia="Times New Roman" w:hAnsi="Times New Roman" w:cs="Times New Roman"/>
          <w:sz w:val="24"/>
          <w:szCs w:val="24"/>
        </w:rPr>
        <w:t>ind</w:t>
      </w:r>
      <w:proofErr w:type="spellEnd"/>
      <w:r>
        <w:rPr>
          <w:rFonts w:ascii="Times New Roman" w:eastAsia="Times New Roman" w:hAnsi="Times New Roman" w:cs="Times New Roman"/>
          <w:sz w:val="24"/>
          <w:szCs w:val="24"/>
        </w:rPr>
        <w:t xml:space="preserve"> processing. Is there any other way to deliver the 360 </w:t>
      </w:r>
      <w:proofErr w:type="gramStart"/>
      <w:r>
        <w:rPr>
          <w:rFonts w:ascii="Times New Roman" w:eastAsia="Times New Roman" w:hAnsi="Times New Roman" w:cs="Times New Roman"/>
          <w:sz w:val="24"/>
          <w:szCs w:val="24"/>
        </w:rPr>
        <w:t>video</w:t>
      </w:r>
      <w:proofErr w:type="gramEnd"/>
      <w:r>
        <w:rPr>
          <w:rFonts w:ascii="Times New Roman" w:eastAsia="Times New Roman" w:hAnsi="Times New Roman" w:cs="Times New Roman"/>
          <w:sz w:val="24"/>
          <w:szCs w:val="24"/>
        </w:rPr>
        <w:t>?</w:t>
      </w:r>
    </w:p>
    <w:p w14:paraId="199E77AC"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if it is not viewport-locked, it is aligned to the sphe</w:t>
      </w:r>
      <w:r>
        <w:rPr>
          <w:rFonts w:ascii="Times New Roman" w:eastAsia="Times New Roman" w:hAnsi="Times New Roman" w:cs="Times New Roman"/>
          <w:sz w:val="24"/>
          <w:szCs w:val="24"/>
        </w:rPr>
        <w:t>re (global coordinate).  If SL is not included, the VDP should be removed from the offer and then it means viewport-independent processing (provided the text for clarification)</w:t>
      </w:r>
    </w:p>
    <w:p w14:paraId="199E77AD"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Nik: in the 4th change, it says PPD is a comma separated list, but there are on</w:t>
      </w:r>
      <w:r>
        <w:rPr>
          <w:rFonts w:ascii="Times New Roman" w:eastAsia="Times New Roman" w:hAnsi="Times New Roman" w:cs="Times New Roman"/>
          <w:sz w:val="24"/>
          <w:szCs w:val="24"/>
        </w:rPr>
        <w:t>ly two options.</w:t>
      </w:r>
    </w:p>
    <w:p w14:paraId="199E77AE"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Saba: This is about packing. I should move this sentence to where it talks about packing and the 6 options are listed. I’ll reorganize the text in this clause and account for other changes.</w:t>
      </w:r>
    </w:p>
    <w:p w14:paraId="199E77AF"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Nik: at the end of 4th change, what does “set to p</w:t>
      </w:r>
      <w:r>
        <w:rPr>
          <w:rFonts w:ascii="Times New Roman" w:eastAsia="Times New Roman" w:hAnsi="Times New Roman" w:cs="Times New Roman"/>
          <w:sz w:val="24"/>
          <w:szCs w:val="24"/>
        </w:rPr>
        <w:t>acking” mean?</w:t>
      </w:r>
    </w:p>
    <w:p w14:paraId="199E77B0"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in the earlier text, the term is defined in (). add ‘’ around packing.</w:t>
      </w:r>
    </w:p>
    <w:p w14:paraId="199E77B1"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Nik: what does “the structure” refer to? </w:t>
      </w:r>
    </w:p>
    <w:p w14:paraId="199E77B2" w14:textId="77777777" w:rsidR="00AD4C32" w:rsidRDefault="00003C13">
      <w:pPr>
        <w:numPr>
          <w:ilvl w:val="0"/>
          <w:numId w:val="3"/>
        </w:num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 changed it to “‘packing’ parameters”.</w:t>
      </w:r>
    </w:p>
    <w:p w14:paraId="199E77B3" w14:textId="77777777" w:rsidR="00AD4C32" w:rsidRDefault="00003C13">
      <w:pPr>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Decision: Noted (a revision is expected for the next meeting).</w:t>
      </w:r>
    </w:p>
    <w:p w14:paraId="199E77B4" w14:textId="77777777" w:rsidR="00AD4C32" w:rsidRDefault="00003C13">
      <w:pPr>
        <w:widowControl/>
        <w:spacing w:before="120" w:after="0" w:line="276" w:lineRule="auto"/>
        <w:ind w:left="700" w:hanging="560"/>
        <w:rPr>
          <w:b/>
          <w:sz w:val="20"/>
          <w:szCs w:val="20"/>
        </w:rPr>
      </w:pPr>
      <w:r>
        <w:rPr>
          <w:b/>
          <w:sz w:val="24"/>
          <w:szCs w:val="24"/>
        </w:rPr>
        <w:t xml:space="preserve">5.   </w:t>
      </w:r>
      <w:r>
        <w:rPr>
          <w:b/>
          <w:sz w:val="24"/>
          <w:szCs w:val="24"/>
        </w:rPr>
        <w:tab/>
        <w:t>Review of the future work plan</w:t>
      </w:r>
    </w:p>
    <w:p w14:paraId="199E77B5" w14:textId="77777777" w:rsidR="00AD4C32" w:rsidRDefault="00AD4C32">
      <w:pPr>
        <w:widowControl/>
        <w:spacing w:before="120" w:after="0" w:line="276" w:lineRule="auto"/>
        <w:ind w:left="1420" w:hanging="560"/>
        <w:rPr>
          <w:b/>
          <w:sz w:val="20"/>
          <w:szCs w:val="20"/>
        </w:rPr>
      </w:pPr>
    </w:p>
    <w:tbl>
      <w:tblPr>
        <w:tblStyle w:val="a5"/>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D4C32" w14:paraId="199E77BB" w14:textId="77777777">
        <w:trPr>
          <w:trHeight w:val="1010"/>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B6" w14:textId="77777777" w:rsidR="00AD4C32" w:rsidRDefault="00003C13">
            <w:pPr>
              <w:widowControl/>
              <w:spacing w:before="60" w:after="60" w:line="276" w:lineRule="auto"/>
              <w:rPr>
                <w:b/>
                <w:sz w:val="20"/>
                <w:szCs w:val="20"/>
              </w:rPr>
            </w:pPr>
            <w:r>
              <w:rPr>
                <w:b/>
                <w:sz w:val="20"/>
                <w:szCs w:val="20"/>
              </w:rPr>
              <w:t>Telco#25 (Topic: ITT4RT, Date: 27 October 2021, Time 16:00-18:00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7B7" w14:textId="77777777" w:rsidR="00AD4C32" w:rsidRDefault="00003C13">
            <w:pPr>
              <w:spacing w:before="0" w:after="0"/>
            </w:pPr>
            <w:r>
              <w:t xml:space="preserve">·   </w:t>
            </w:r>
            <w:r>
              <w:tab/>
              <w:t xml:space="preserve">Agree on Draft CRs to TS 26.114 and TS 26.223 addressing the work </w:t>
            </w:r>
            <w:r>
              <w:t>item objectives (according to Phase 1 and Phase 2 described below)</w:t>
            </w:r>
          </w:p>
          <w:p w14:paraId="199E77B8" w14:textId="77777777" w:rsidR="00AD4C32" w:rsidRDefault="00003C13">
            <w:pPr>
              <w:spacing w:before="0" w:after="0"/>
            </w:pPr>
            <w:r>
              <w:t xml:space="preserve">·   </w:t>
            </w:r>
            <w:r>
              <w:tab/>
              <w:t>Draft Technical Report of ITT4RT Use Cases, Requirements and Potential Solutions</w:t>
            </w:r>
          </w:p>
          <w:p w14:paraId="199E77B9" w14:textId="77777777" w:rsidR="00AD4C32" w:rsidRDefault="00003C13">
            <w:pPr>
              <w:spacing w:before="0" w:after="0"/>
            </w:pPr>
            <w:r>
              <w:t xml:space="preserve">·   </w:t>
            </w:r>
            <w:r>
              <w:tab/>
              <w:t>Draft Technical Report of ITT4RT Operation and Usage Guidelines</w:t>
            </w:r>
          </w:p>
          <w:p w14:paraId="199E77BA" w14:textId="77777777" w:rsidR="00AD4C32" w:rsidRDefault="00003C13">
            <w:pPr>
              <w:spacing w:before="0" w:after="0"/>
            </w:pPr>
            <w:r>
              <w:t xml:space="preserve">·   </w:t>
            </w:r>
            <w:r>
              <w:tab/>
              <w:t>Contribution submission deadl</w:t>
            </w:r>
            <w:r>
              <w:t>ine: 23:59 CEST, 25 October 2021</w:t>
            </w:r>
          </w:p>
        </w:tc>
      </w:tr>
      <w:tr w:rsidR="00AD4C32" w14:paraId="199E77C3"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BC" w14:textId="77777777" w:rsidR="00AD4C32" w:rsidRDefault="00003C13">
            <w:pPr>
              <w:widowControl/>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7BD"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199E77BE"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199E77BF"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199E77C0"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Draft Technical Report of ITT4RT Operation and </w:t>
            </w:r>
            <w:r>
              <w:t>Usage Guidelines</w:t>
            </w:r>
          </w:p>
          <w:p w14:paraId="199E77C1"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199E77C2"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AD4C32" w14:paraId="199E77C6"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C4" w14:textId="77777777" w:rsidR="00AD4C32" w:rsidRDefault="00003C13">
            <w:pPr>
              <w:widowControl/>
              <w:spacing w:before="60" w:after="60" w:line="276" w:lineRule="auto"/>
              <w:rPr>
                <w:b/>
                <w:sz w:val="20"/>
                <w:szCs w:val="20"/>
              </w:rPr>
            </w:pPr>
            <w:r>
              <w:rPr>
                <w:b/>
                <w:sz w:val="20"/>
                <w:szCs w:val="20"/>
              </w:rPr>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7C5"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AD4C32" w14:paraId="199E77CC"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C7" w14:textId="77777777" w:rsidR="00AD4C32" w:rsidRDefault="00003C13">
            <w:pPr>
              <w:widowControl/>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7C8"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199E77C9"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199E77CA"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Operation and Usage Guidelines</w:t>
            </w:r>
          </w:p>
          <w:p w14:paraId="199E77CB" w14:textId="77777777" w:rsidR="00AD4C32" w:rsidRDefault="00003C13">
            <w:pPr>
              <w:widowControl/>
              <w:spacing w:before="60" w:after="60" w:line="261" w:lineRule="auto"/>
            </w:pPr>
            <w:r>
              <w:t xml:space="preserve"> </w:t>
            </w:r>
          </w:p>
        </w:tc>
      </w:tr>
      <w:tr w:rsidR="00AD4C32" w14:paraId="199E77D2"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CD" w14:textId="77777777" w:rsidR="00AD4C32" w:rsidRDefault="00003C13">
            <w:pPr>
              <w:widowControl/>
              <w:spacing w:before="60" w:after="60" w:line="276" w:lineRule="auto"/>
              <w:rPr>
                <w:b/>
                <w:sz w:val="20"/>
                <w:szCs w:val="20"/>
              </w:rPr>
            </w:pPr>
            <w:r>
              <w:rPr>
                <w:b/>
                <w:sz w:val="20"/>
                <w:szCs w:val="20"/>
              </w:rPr>
              <w:lastRenderedPageBreak/>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7CE"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199E77CF"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199E77D0"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199E77D1"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199E77D3" w14:textId="77777777" w:rsidR="00AD4C32" w:rsidRDefault="00003C13">
      <w:pPr>
        <w:widowControl/>
        <w:spacing w:before="120" w:after="0" w:line="276" w:lineRule="auto"/>
        <w:ind w:left="1420" w:hanging="560"/>
        <w:rPr>
          <w:b/>
          <w:sz w:val="20"/>
          <w:szCs w:val="20"/>
        </w:rPr>
      </w:pPr>
      <w:r>
        <w:rPr>
          <w:b/>
          <w:sz w:val="20"/>
          <w:szCs w:val="20"/>
        </w:rPr>
        <w:t xml:space="preserve"> </w:t>
      </w:r>
    </w:p>
    <w:p w14:paraId="199E77D4" w14:textId="77777777" w:rsidR="00AD4C32" w:rsidRDefault="00AD4C32">
      <w:pPr>
        <w:widowControl/>
        <w:spacing w:before="120" w:after="0" w:line="276" w:lineRule="auto"/>
        <w:ind w:left="1420" w:hanging="560"/>
        <w:rPr>
          <w:b/>
          <w:sz w:val="20"/>
          <w:szCs w:val="20"/>
        </w:rPr>
      </w:pPr>
    </w:p>
    <w:p w14:paraId="199E77D5" w14:textId="77777777" w:rsidR="00AD4C32" w:rsidRDefault="00003C13">
      <w:pPr>
        <w:widowControl/>
        <w:spacing w:before="120" w:after="0" w:line="276" w:lineRule="auto"/>
        <w:ind w:left="1420" w:hanging="560"/>
      </w:pPr>
      <w:r>
        <w:rPr>
          <w:b/>
          <w:sz w:val="20"/>
          <w:szCs w:val="20"/>
        </w:rPr>
        <w:t xml:space="preserve"> </w:t>
      </w:r>
      <w:r>
        <w:rPr>
          <w:b/>
          <w:sz w:val="24"/>
          <w:szCs w:val="24"/>
        </w:rPr>
        <w:t xml:space="preserve">6.   </w:t>
      </w:r>
      <w:r>
        <w:rPr>
          <w:b/>
          <w:sz w:val="24"/>
          <w:szCs w:val="24"/>
        </w:rPr>
        <w:tab/>
        <w:t>Close of the session</w:t>
      </w:r>
    </w:p>
    <w:p w14:paraId="199E77D6" w14:textId="77777777" w:rsidR="00AD4C32" w:rsidRDefault="00003C13">
      <w:pPr>
        <w:tabs>
          <w:tab w:val="left" w:pos="709"/>
          <w:tab w:val="left" w:pos="7200"/>
        </w:tabs>
      </w:pPr>
      <w:r>
        <w:t>Session closed at 7:37 CEST.</w:t>
      </w:r>
    </w:p>
    <w:p w14:paraId="199E77D7" w14:textId="77777777" w:rsidR="00AD4C32" w:rsidRDefault="00AD4C32">
      <w:pPr>
        <w:tabs>
          <w:tab w:val="left" w:pos="709"/>
          <w:tab w:val="left" w:pos="7200"/>
        </w:tabs>
      </w:pPr>
    </w:p>
    <w:p w14:paraId="199E77D8" w14:textId="77777777" w:rsidR="00AD4C32" w:rsidRDefault="00003C13">
      <w:pPr>
        <w:widowControl/>
        <w:spacing w:before="120" w:after="0" w:line="276" w:lineRule="auto"/>
        <w:rPr>
          <w:sz w:val="24"/>
          <w:szCs w:val="24"/>
        </w:rPr>
      </w:pPr>
      <w:r>
        <w:rPr>
          <w:sz w:val="24"/>
          <w:szCs w:val="24"/>
        </w:rPr>
        <w:t>List of Annexes:</w:t>
      </w:r>
    </w:p>
    <w:p w14:paraId="199E77D9" w14:textId="77777777" w:rsidR="00AD4C32" w:rsidRDefault="00003C13">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199E77DA" w14:textId="77777777" w:rsidR="00AD4C32" w:rsidRDefault="00003C13">
      <w:pPr>
        <w:widowControl/>
        <w:spacing w:before="120" w:after="0" w:line="276" w:lineRule="auto"/>
        <w:rPr>
          <w:sz w:val="24"/>
          <w:szCs w:val="24"/>
        </w:rPr>
      </w:pPr>
      <w:bookmarkStart w:id="2" w:name="_35nkun2" w:colFirst="0" w:colLast="0"/>
      <w:bookmarkEnd w:id="2"/>
      <w:r>
        <w:rPr>
          <w:sz w:val="24"/>
          <w:szCs w:val="24"/>
        </w:rPr>
        <w:t>2.</w:t>
      </w:r>
      <w:r>
        <w:rPr>
          <w:sz w:val="14"/>
          <w:szCs w:val="14"/>
        </w:rPr>
        <w:tab/>
      </w:r>
      <w:r>
        <w:rPr>
          <w:sz w:val="24"/>
          <w:szCs w:val="24"/>
        </w:rPr>
        <w:t>Annex 2: List of documents</w:t>
      </w:r>
    </w:p>
    <w:p w14:paraId="199E77DB" w14:textId="77777777" w:rsidR="00AD4C32" w:rsidRDefault="00003C13">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199E77DC" w14:textId="77777777" w:rsidR="00AD4C32" w:rsidRDefault="00AD4C32">
      <w:pPr>
        <w:widowControl/>
        <w:spacing w:before="120" w:after="0" w:line="276" w:lineRule="auto"/>
        <w:rPr>
          <w:sz w:val="24"/>
          <w:szCs w:val="24"/>
        </w:rPr>
      </w:pPr>
      <w:bookmarkStart w:id="3" w:name="_1ksv4uv" w:colFirst="0" w:colLast="0"/>
      <w:bookmarkEnd w:id="3"/>
    </w:p>
    <w:p w14:paraId="199E77DD" w14:textId="77777777" w:rsidR="00AD4C32" w:rsidRDefault="00003C13">
      <w:pPr>
        <w:pStyle w:val="Heading2"/>
        <w:widowControl/>
        <w:spacing w:before="120" w:after="0" w:line="276" w:lineRule="auto"/>
        <w:jc w:val="center"/>
      </w:pPr>
      <w:r>
        <w:br w:type="page"/>
      </w:r>
      <w:r>
        <w:lastRenderedPageBreak/>
        <w:t>Annex 1: Meeting Agenda (the final revision)</w:t>
      </w:r>
    </w:p>
    <w:p w14:paraId="199E77DE" w14:textId="77777777" w:rsidR="00AD4C32" w:rsidRDefault="00AD4C32">
      <w:pPr>
        <w:spacing w:before="360" w:line="261" w:lineRule="auto"/>
        <w:rPr>
          <w:b/>
        </w:rPr>
      </w:pPr>
    </w:p>
    <w:p w14:paraId="199E77DF" w14:textId="77777777" w:rsidR="00AD4C32" w:rsidRDefault="00003C13">
      <w:pPr>
        <w:spacing w:before="360" w:line="261" w:lineRule="auto"/>
        <w:ind w:left="2800" w:hanging="2120"/>
        <w:rPr>
          <w:b/>
          <w:sz w:val="40"/>
          <w:szCs w:val="40"/>
          <w:vertAlign w:val="superscript"/>
        </w:rPr>
      </w:pPr>
      <w:r>
        <w:rPr>
          <w:b/>
          <w:sz w:val="24"/>
          <w:szCs w:val="24"/>
        </w:rPr>
        <w:t xml:space="preserve">Source:                </w:t>
      </w:r>
      <w:r>
        <w:rPr>
          <w:b/>
          <w:sz w:val="24"/>
          <w:szCs w:val="24"/>
        </w:rPr>
        <w:tab/>
      </w:r>
      <w:r>
        <w:rPr>
          <w:b/>
          <w:sz w:val="24"/>
          <w:szCs w:val="24"/>
        </w:rPr>
        <w:t xml:space="preserve">SA4 MTSI SWG </w:t>
      </w:r>
      <w:proofErr w:type="gramStart"/>
      <w:r>
        <w:rPr>
          <w:b/>
          <w:sz w:val="24"/>
          <w:szCs w:val="24"/>
        </w:rPr>
        <w:t>Chairman</w:t>
      </w:r>
      <w:r>
        <w:rPr>
          <w:b/>
          <w:sz w:val="40"/>
          <w:szCs w:val="40"/>
          <w:vertAlign w:val="superscript"/>
        </w:rPr>
        <w:t>[</w:t>
      </w:r>
      <w:proofErr w:type="gramEnd"/>
      <w:r>
        <w:rPr>
          <w:b/>
          <w:sz w:val="40"/>
          <w:szCs w:val="40"/>
          <w:vertAlign w:val="superscript"/>
        </w:rPr>
        <w:t>1]</w:t>
      </w:r>
    </w:p>
    <w:p w14:paraId="199E77E0" w14:textId="77777777" w:rsidR="00AD4C32" w:rsidRDefault="00003C13">
      <w:pPr>
        <w:spacing w:line="261" w:lineRule="auto"/>
        <w:ind w:left="2840" w:hanging="2140"/>
        <w:rPr>
          <w:b/>
          <w:sz w:val="24"/>
          <w:szCs w:val="24"/>
        </w:rPr>
      </w:pPr>
      <w:r>
        <w:rPr>
          <w:b/>
          <w:sz w:val="24"/>
          <w:szCs w:val="24"/>
        </w:rPr>
        <w:t xml:space="preserve">Title:                      </w:t>
      </w:r>
      <w:r>
        <w:rPr>
          <w:b/>
          <w:sz w:val="24"/>
          <w:szCs w:val="24"/>
        </w:rPr>
        <w:tab/>
        <w:t>Proposed agenda for SA4 MTSI SWG 29 September 2021 Teleconference #24 on ITT4RT</w:t>
      </w:r>
    </w:p>
    <w:p w14:paraId="199E77E1" w14:textId="77777777" w:rsidR="00AD4C32" w:rsidRDefault="00003C13">
      <w:pPr>
        <w:pStyle w:val="Heading2"/>
        <w:keepNext w:val="0"/>
        <w:spacing w:line="169" w:lineRule="auto"/>
        <w:ind w:left="2840" w:hanging="2140"/>
      </w:pPr>
      <w:bookmarkStart w:id="4" w:name="_uqay2nv0792y" w:colFirst="0" w:colLast="0"/>
      <w:bookmarkEnd w:id="4"/>
      <w:r>
        <w:t xml:space="preserve">Document for:    </w:t>
      </w:r>
      <w:r>
        <w:tab/>
        <w:t>Approval</w:t>
      </w:r>
    </w:p>
    <w:p w14:paraId="199E77E2" w14:textId="77777777" w:rsidR="00AD4C32" w:rsidRDefault="00003C13">
      <w:pPr>
        <w:pStyle w:val="Heading2"/>
        <w:keepNext w:val="0"/>
        <w:spacing w:line="169" w:lineRule="auto"/>
        <w:ind w:left="2840" w:hanging="2140"/>
      </w:pPr>
      <w:bookmarkStart w:id="5" w:name="_31lvvc1cffz0" w:colFirst="0" w:colLast="0"/>
      <w:bookmarkEnd w:id="5"/>
      <w:r>
        <w:t xml:space="preserve">Agenda Item:      </w:t>
      </w:r>
      <w:r>
        <w:tab/>
        <w:t>1</w:t>
      </w:r>
    </w:p>
    <w:p w14:paraId="199E77E3" w14:textId="77777777" w:rsidR="00AD4C32" w:rsidRDefault="00003C13">
      <w:pPr>
        <w:spacing w:after="0" w:line="261" w:lineRule="auto"/>
        <w:rPr>
          <w:b/>
          <w:sz w:val="20"/>
          <w:szCs w:val="20"/>
        </w:rPr>
      </w:pPr>
      <w:r>
        <w:rPr>
          <w:b/>
          <w:sz w:val="20"/>
          <w:szCs w:val="20"/>
        </w:rPr>
        <w:t xml:space="preserve"> </w:t>
      </w:r>
    </w:p>
    <w:p w14:paraId="199E77E4" w14:textId="77777777" w:rsidR="00AD4C32" w:rsidRDefault="00003C13">
      <w:pPr>
        <w:spacing w:before="120" w:after="0" w:line="276" w:lineRule="auto"/>
        <w:ind w:left="1420" w:hanging="560"/>
        <w:rPr>
          <w:b/>
          <w:sz w:val="20"/>
          <w:szCs w:val="20"/>
        </w:rPr>
      </w:pPr>
      <w:r>
        <w:rPr>
          <w:b/>
          <w:sz w:val="20"/>
          <w:szCs w:val="20"/>
        </w:rPr>
        <w:t xml:space="preserve">0.   </w:t>
      </w:r>
      <w:r>
        <w:rPr>
          <w:b/>
          <w:sz w:val="20"/>
          <w:szCs w:val="20"/>
        </w:rPr>
        <w:tab/>
        <w:t>Opening of the conference call</w:t>
      </w:r>
    </w:p>
    <w:p w14:paraId="199E77E5" w14:textId="77777777" w:rsidR="00AD4C32" w:rsidRDefault="00003C13">
      <w:pPr>
        <w:spacing w:before="120" w:after="0" w:line="276" w:lineRule="auto"/>
        <w:ind w:left="1420" w:hanging="560"/>
        <w:rPr>
          <w:b/>
          <w:sz w:val="20"/>
          <w:szCs w:val="20"/>
        </w:rPr>
      </w:pPr>
      <w:r>
        <w:rPr>
          <w:b/>
          <w:sz w:val="20"/>
          <w:szCs w:val="20"/>
        </w:rPr>
        <w:t xml:space="preserve"> </w:t>
      </w:r>
    </w:p>
    <w:tbl>
      <w:tblPr>
        <w:tblStyle w:val="a6"/>
        <w:tblW w:w="9319" w:type="dxa"/>
        <w:tblBorders>
          <w:top w:val="nil"/>
          <w:left w:val="nil"/>
          <w:bottom w:val="nil"/>
          <w:right w:val="nil"/>
          <w:insideH w:val="nil"/>
          <w:insideV w:val="nil"/>
        </w:tblBorders>
        <w:tblLayout w:type="fixed"/>
        <w:tblLook w:val="0600" w:firstRow="0" w:lastRow="0" w:firstColumn="0" w:lastColumn="0" w:noHBand="1" w:noVBand="1"/>
      </w:tblPr>
      <w:tblGrid>
        <w:gridCol w:w="2128"/>
        <w:gridCol w:w="7191"/>
      </w:tblGrid>
      <w:tr w:rsidR="00AD4C32" w14:paraId="199E77EB" w14:textId="77777777">
        <w:trPr>
          <w:trHeight w:val="2015"/>
        </w:trPr>
        <w:tc>
          <w:tcPr>
            <w:tcW w:w="21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7E6" w14:textId="77777777" w:rsidR="00AD4C32" w:rsidRDefault="00003C13">
            <w:pPr>
              <w:tabs>
                <w:tab w:val="left" w:pos="6379"/>
              </w:tabs>
              <w:spacing w:before="60" w:after="60" w:line="276" w:lineRule="auto"/>
              <w:rPr>
                <w:b/>
                <w:sz w:val="20"/>
                <w:szCs w:val="20"/>
              </w:rPr>
            </w:pPr>
            <w:r>
              <w:rPr>
                <w:b/>
                <w:sz w:val="20"/>
                <w:szCs w:val="20"/>
              </w:rPr>
              <w:t>Telco#24 (Topic: ITT4RT, Date: 29</w:t>
            </w:r>
            <w:r>
              <w:rPr>
                <w:b/>
                <w:sz w:val="20"/>
                <w:szCs w:val="20"/>
              </w:rPr>
              <w:t xml:space="preserve"> September 2021, Time 6:00-8:00 CEST, Host: Nokia)</w:t>
            </w:r>
          </w:p>
        </w:tc>
        <w:tc>
          <w:tcPr>
            <w:tcW w:w="71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7E7" w14:textId="77777777" w:rsidR="00AD4C32" w:rsidRDefault="00003C13">
            <w:pPr>
              <w:numPr>
                <w:ilvl w:val="0"/>
                <w:numId w:val="1"/>
              </w:numPr>
              <w:tabs>
                <w:tab w:val="left" w:pos="6379"/>
              </w:tabs>
              <w:spacing w:before="60" w:after="0" w:line="276" w:lineRule="auto"/>
            </w:pPr>
            <w:r>
              <w:t>Agree on Draft CRs to TS 26.114 and TS 26.223 addressing the work item objectives (according to Phase 1 and Phase 2 described below)</w:t>
            </w:r>
          </w:p>
          <w:p w14:paraId="199E77E8" w14:textId="77777777" w:rsidR="00AD4C32" w:rsidRDefault="00003C13">
            <w:pPr>
              <w:numPr>
                <w:ilvl w:val="0"/>
                <w:numId w:val="1"/>
              </w:numPr>
              <w:tabs>
                <w:tab w:val="left" w:pos="6379"/>
              </w:tabs>
              <w:spacing w:before="0" w:after="0" w:line="276" w:lineRule="auto"/>
            </w:pPr>
            <w:r>
              <w:t>Draft Technical Report of ITT4RT Use Cases, Requirements and Potential S</w:t>
            </w:r>
            <w:r>
              <w:t>olutions</w:t>
            </w:r>
          </w:p>
          <w:p w14:paraId="199E77E9" w14:textId="77777777" w:rsidR="00AD4C32" w:rsidRDefault="00003C13">
            <w:pPr>
              <w:numPr>
                <w:ilvl w:val="0"/>
                <w:numId w:val="1"/>
              </w:numPr>
              <w:tabs>
                <w:tab w:val="left" w:pos="6379"/>
              </w:tabs>
              <w:spacing w:before="0" w:after="0" w:line="276" w:lineRule="auto"/>
            </w:pPr>
            <w:r>
              <w:t>Draft Technical Report of ITT4RT Operation and Usage Guidelines</w:t>
            </w:r>
          </w:p>
          <w:p w14:paraId="199E77EA" w14:textId="77777777" w:rsidR="00AD4C32" w:rsidRDefault="00003C13">
            <w:pPr>
              <w:numPr>
                <w:ilvl w:val="0"/>
                <w:numId w:val="1"/>
              </w:numPr>
              <w:tabs>
                <w:tab w:val="left" w:pos="6379"/>
              </w:tabs>
              <w:spacing w:before="0" w:after="60" w:line="276" w:lineRule="auto"/>
            </w:pPr>
            <w:r>
              <w:t>Contribution submission deadline: 23:59 CEST, 27 September 2021</w:t>
            </w:r>
          </w:p>
        </w:tc>
      </w:tr>
    </w:tbl>
    <w:p w14:paraId="199E77EC" w14:textId="77777777" w:rsidR="00AD4C32" w:rsidRDefault="00AD4C32">
      <w:pPr>
        <w:spacing w:before="120" w:after="0" w:line="276" w:lineRule="auto"/>
        <w:rPr>
          <w:b/>
          <w:sz w:val="20"/>
          <w:szCs w:val="20"/>
        </w:rPr>
      </w:pPr>
    </w:p>
    <w:p w14:paraId="199E77ED" w14:textId="77777777" w:rsidR="00AD4C32" w:rsidRDefault="00003C13">
      <w:pPr>
        <w:spacing w:before="120" w:after="0" w:line="276" w:lineRule="auto"/>
        <w:ind w:left="1420" w:hanging="560"/>
        <w:rPr>
          <w:b/>
          <w:sz w:val="20"/>
          <w:szCs w:val="20"/>
        </w:rPr>
      </w:pPr>
      <w:r>
        <w:rPr>
          <w:b/>
          <w:sz w:val="20"/>
          <w:szCs w:val="20"/>
        </w:rPr>
        <w:t xml:space="preserve">1.   </w:t>
      </w:r>
      <w:r>
        <w:rPr>
          <w:b/>
          <w:sz w:val="20"/>
          <w:szCs w:val="20"/>
        </w:rPr>
        <w:tab/>
        <w:t>Approval of the agenda and registration of documents</w:t>
      </w:r>
    </w:p>
    <w:p w14:paraId="199E77EE" w14:textId="77777777" w:rsidR="00AD4C32" w:rsidRDefault="00AD4C32">
      <w:pPr>
        <w:spacing w:before="120" w:after="0" w:line="276" w:lineRule="auto"/>
        <w:ind w:left="1420" w:hanging="560"/>
        <w:rPr>
          <w:b/>
          <w:sz w:val="20"/>
          <w:szCs w:val="20"/>
        </w:rPr>
      </w:pPr>
    </w:p>
    <w:p w14:paraId="199E77EF" w14:textId="77777777" w:rsidR="00AD4C32" w:rsidRDefault="00AD4C32">
      <w:pPr>
        <w:widowControl/>
        <w:spacing w:before="120" w:after="0" w:line="276" w:lineRule="auto"/>
        <w:ind w:left="1420" w:hanging="560"/>
        <w:rPr>
          <w:b/>
          <w:sz w:val="20"/>
          <w:szCs w:val="20"/>
        </w:rPr>
      </w:pPr>
    </w:p>
    <w:tbl>
      <w:tblPr>
        <w:tblStyle w:val="a7"/>
        <w:tblW w:w="9324" w:type="dxa"/>
        <w:tblBorders>
          <w:top w:val="nil"/>
          <w:left w:val="nil"/>
          <w:bottom w:val="nil"/>
          <w:right w:val="nil"/>
          <w:insideH w:val="nil"/>
          <w:insideV w:val="nil"/>
        </w:tblBorders>
        <w:tblLayout w:type="fixed"/>
        <w:tblLook w:val="0600" w:firstRow="0" w:lastRow="0" w:firstColumn="0" w:lastColumn="0" w:noHBand="1" w:noVBand="1"/>
      </w:tblPr>
      <w:tblGrid>
        <w:gridCol w:w="1740"/>
        <w:gridCol w:w="4425"/>
        <w:gridCol w:w="1558"/>
        <w:gridCol w:w="1601"/>
      </w:tblGrid>
      <w:tr w:rsidR="00AD4C32" w14:paraId="199E77F5"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7F0" w14:textId="77777777" w:rsidR="00AD4C32" w:rsidRDefault="00003C13">
            <w:pPr>
              <w:widowControl/>
              <w:spacing w:before="0" w:after="0" w:line="276" w:lineRule="auto"/>
              <w:ind w:left="120"/>
              <w:rPr>
                <w:b/>
                <w:color w:val="0000FF"/>
                <w:sz w:val="20"/>
                <w:szCs w:val="20"/>
                <w:u w:val="single"/>
              </w:rPr>
            </w:pPr>
            <w:hyperlink r:id="rId12">
              <w:r>
                <w:rPr>
                  <w:b/>
                  <w:color w:val="0000FF"/>
                  <w:sz w:val="20"/>
                  <w:szCs w:val="20"/>
                  <w:u w:val="single"/>
                </w:rPr>
                <w:t>S4aM210660</w:t>
              </w:r>
            </w:hyperlink>
          </w:p>
        </w:tc>
        <w:tc>
          <w:tcPr>
            <w:tcW w:w="44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1" w14:textId="77777777" w:rsidR="00AD4C32" w:rsidRDefault="00003C13">
            <w:pPr>
              <w:widowControl/>
              <w:spacing w:before="0" w:after="0" w:line="276" w:lineRule="auto"/>
              <w:ind w:left="120"/>
              <w:rPr>
                <w:b/>
                <w:sz w:val="20"/>
                <w:szCs w:val="20"/>
              </w:rPr>
            </w:pPr>
            <w:r>
              <w:rPr>
                <w:b/>
                <w:sz w:val="20"/>
                <w:szCs w:val="20"/>
              </w:rPr>
              <w:t>Proposed agenda for SA4 MTSI SWG 29 September 2021 Teleconference #24 on ITT4RT</w:t>
            </w:r>
          </w:p>
        </w:tc>
        <w:tc>
          <w:tcPr>
            <w:tcW w:w="1558"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2" w14:textId="77777777" w:rsidR="00AD4C32" w:rsidRDefault="00003C13">
            <w:pPr>
              <w:widowControl/>
              <w:spacing w:before="0" w:after="0" w:line="276" w:lineRule="auto"/>
              <w:ind w:left="120"/>
              <w:rPr>
                <w:b/>
                <w:sz w:val="20"/>
                <w:szCs w:val="20"/>
              </w:rPr>
            </w:pPr>
            <w:r>
              <w:rPr>
                <w:b/>
                <w:sz w:val="20"/>
                <w:szCs w:val="20"/>
              </w:rPr>
              <w:t>MTSI SWG Chair</w:t>
            </w:r>
          </w:p>
          <w:p w14:paraId="199E77F3" w14:textId="77777777" w:rsidR="00AD4C32" w:rsidRDefault="00003C13">
            <w:pPr>
              <w:widowControl/>
              <w:spacing w:before="0" w:after="0" w:line="276" w:lineRule="auto"/>
              <w:ind w:left="120"/>
              <w:rPr>
                <w:b/>
                <w:sz w:val="20"/>
                <w:szCs w:val="20"/>
              </w:rPr>
            </w:pPr>
            <w:r>
              <w:rPr>
                <w:b/>
                <w:sz w:val="20"/>
                <w:szCs w:val="20"/>
              </w:rPr>
              <w:t>(Nikolai Leung)</w:t>
            </w:r>
          </w:p>
        </w:tc>
        <w:tc>
          <w:tcPr>
            <w:tcW w:w="16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4" w14:textId="77777777" w:rsidR="00AD4C32" w:rsidRDefault="00003C13">
            <w:pPr>
              <w:widowControl/>
              <w:spacing w:before="0" w:after="0" w:line="276" w:lineRule="auto"/>
              <w:ind w:left="120"/>
              <w:jc w:val="center"/>
              <w:rPr>
                <w:b/>
                <w:sz w:val="20"/>
                <w:szCs w:val="20"/>
              </w:rPr>
            </w:pPr>
            <w:r>
              <w:rPr>
                <w:b/>
                <w:sz w:val="20"/>
                <w:szCs w:val="20"/>
              </w:rPr>
              <w:t>4.1</w:t>
            </w:r>
          </w:p>
        </w:tc>
      </w:tr>
    </w:tbl>
    <w:p w14:paraId="199E77F6" w14:textId="77777777" w:rsidR="00AD4C32" w:rsidRDefault="00AD4C32">
      <w:pPr>
        <w:widowControl/>
        <w:spacing w:before="120" w:after="0" w:line="276" w:lineRule="auto"/>
        <w:ind w:left="1420" w:hanging="560"/>
        <w:rPr>
          <w:b/>
          <w:sz w:val="20"/>
          <w:szCs w:val="20"/>
        </w:rPr>
      </w:pPr>
    </w:p>
    <w:p w14:paraId="199E77F7" w14:textId="77777777" w:rsidR="00AD4C32" w:rsidRDefault="00003C13">
      <w:pPr>
        <w:spacing w:before="120" w:after="0" w:line="276" w:lineRule="auto"/>
        <w:ind w:left="1420" w:hanging="560"/>
        <w:rPr>
          <w:b/>
          <w:sz w:val="20"/>
          <w:szCs w:val="20"/>
        </w:rPr>
      </w:pPr>
      <w:r>
        <w:rPr>
          <w:b/>
          <w:sz w:val="20"/>
          <w:szCs w:val="20"/>
        </w:rPr>
        <w:t xml:space="preserve">3.   </w:t>
      </w:r>
      <w:r>
        <w:rPr>
          <w:b/>
          <w:sz w:val="20"/>
          <w:szCs w:val="20"/>
        </w:rPr>
        <w:tab/>
        <w:t>Reports/Liaisons</w:t>
      </w:r>
    </w:p>
    <w:p w14:paraId="199E77F8" w14:textId="77777777" w:rsidR="00AD4C32" w:rsidRDefault="00003C13">
      <w:pPr>
        <w:spacing w:before="120" w:after="0" w:line="261" w:lineRule="auto"/>
        <w:ind w:left="1420" w:hanging="560"/>
        <w:rPr>
          <w:b/>
          <w:sz w:val="20"/>
          <w:szCs w:val="20"/>
        </w:rPr>
      </w:pPr>
      <w:r>
        <w:rPr>
          <w:b/>
          <w:sz w:val="20"/>
          <w:szCs w:val="20"/>
        </w:rPr>
        <w:t>4.1.</w:t>
      </w:r>
      <w:r>
        <w:rPr>
          <w:b/>
          <w:sz w:val="20"/>
          <w:szCs w:val="20"/>
        </w:rPr>
        <w:tab/>
      </w:r>
      <w:r>
        <w:rPr>
          <w:b/>
          <w:sz w:val="20"/>
          <w:szCs w:val="20"/>
        </w:rPr>
        <w:t>ITT4RT (Immersive Teleconferencing and Telepresence for Remote Terminals)</w:t>
      </w:r>
    </w:p>
    <w:p w14:paraId="199E77F9" w14:textId="77777777" w:rsidR="00AD4C32" w:rsidRDefault="00AD4C32">
      <w:pPr>
        <w:spacing w:before="120" w:after="0" w:line="261" w:lineRule="auto"/>
        <w:ind w:left="1420" w:hanging="560"/>
        <w:rPr>
          <w:b/>
          <w:sz w:val="20"/>
          <w:szCs w:val="20"/>
        </w:rPr>
      </w:pPr>
    </w:p>
    <w:p w14:paraId="199E77FA" w14:textId="77777777" w:rsidR="00AD4C32" w:rsidRDefault="00AD4C32">
      <w:pPr>
        <w:spacing w:before="120" w:after="0" w:line="276" w:lineRule="auto"/>
        <w:rPr>
          <w:rFonts w:ascii="Times New Roman" w:eastAsia="Times New Roman" w:hAnsi="Times New Roman" w:cs="Times New Roman"/>
          <w:sz w:val="24"/>
          <w:szCs w:val="24"/>
        </w:rPr>
      </w:pPr>
    </w:p>
    <w:tbl>
      <w:tblPr>
        <w:tblStyle w:val="a8"/>
        <w:tblW w:w="9322" w:type="dxa"/>
        <w:tblBorders>
          <w:top w:val="nil"/>
          <w:left w:val="nil"/>
          <w:bottom w:val="nil"/>
          <w:right w:val="nil"/>
          <w:insideH w:val="nil"/>
          <w:insideV w:val="nil"/>
        </w:tblBorders>
        <w:tblLayout w:type="fixed"/>
        <w:tblLook w:val="0600" w:firstRow="0" w:lastRow="0" w:firstColumn="0" w:lastColumn="0" w:noHBand="1" w:noVBand="1"/>
      </w:tblPr>
      <w:tblGrid>
        <w:gridCol w:w="1740"/>
        <w:gridCol w:w="4095"/>
        <w:gridCol w:w="2644"/>
        <w:gridCol w:w="843"/>
      </w:tblGrid>
      <w:tr w:rsidR="00AD4C32" w14:paraId="199E77FF" w14:textId="77777777">
        <w:trPr>
          <w:trHeight w:val="92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7FB" w14:textId="77777777" w:rsidR="00AD4C32" w:rsidRDefault="00003C13">
            <w:pPr>
              <w:spacing w:before="0" w:after="0"/>
              <w:rPr>
                <w:b/>
              </w:rPr>
            </w:pPr>
            <w:hyperlink r:id="rId13">
              <w:r>
                <w:rPr>
                  <w:b/>
                  <w:color w:val="1155CC"/>
                  <w:u w:val="single"/>
                </w:rPr>
                <w:t>S4aM210661</w:t>
              </w:r>
            </w:hyperlink>
          </w:p>
        </w:tc>
        <w:tc>
          <w:tcPr>
            <w:tcW w:w="40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C" w14:textId="77777777" w:rsidR="00AD4C32" w:rsidRDefault="00003C13">
            <w:pPr>
              <w:spacing w:before="0" w:after="0"/>
              <w:rPr>
                <w:b/>
              </w:rPr>
            </w:pPr>
            <w:r>
              <w:rPr>
                <w:b/>
              </w:rPr>
              <w:t>Overlay support using MPEG-I Scene Description</w:t>
            </w:r>
          </w:p>
        </w:tc>
        <w:tc>
          <w:tcPr>
            <w:tcW w:w="2644"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D" w14:textId="77777777" w:rsidR="00AD4C32" w:rsidRDefault="00003C13">
            <w:pPr>
              <w:spacing w:before="0" w:after="0"/>
              <w:rPr>
                <w:b/>
              </w:rPr>
            </w:pPr>
            <w:r>
              <w:rPr>
                <w:b/>
              </w:rPr>
              <w:t>QUALCOMM Euro</w:t>
            </w:r>
            <w:r>
              <w:rPr>
                <w:b/>
              </w:rPr>
              <w:t>pe Inc. - Italy</w:t>
            </w:r>
          </w:p>
        </w:tc>
        <w:tc>
          <w:tcPr>
            <w:tcW w:w="843"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7FE" w14:textId="77777777" w:rsidR="00AD4C32" w:rsidRDefault="00003C13">
            <w:pPr>
              <w:spacing w:before="0" w:after="0"/>
              <w:rPr>
                <w:b/>
              </w:rPr>
            </w:pPr>
            <w:r>
              <w:rPr>
                <w:b/>
              </w:rPr>
              <w:t>4.1</w:t>
            </w:r>
          </w:p>
        </w:tc>
      </w:tr>
      <w:tr w:rsidR="00AD4C32" w14:paraId="199E7804" w14:textId="77777777">
        <w:trPr>
          <w:trHeight w:val="920"/>
        </w:trPr>
        <w:tc>
          <w:tcPr>
            <w:tcW w:w="174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9E7800" w14:textId="77777777" w:rsidR="00AD4C32" w:rsidRDefault="00003C13">
            <w:pPr>
              <w:spacing w:before="0" w:after="0"/>
              <w:rPr>
                <w:b/>
              </w:rPr>
            </w:pPr>
            <w:hyperlink r:id="rId14">
              <w:r>
                <w:rPr>
                  <w:b/>
                  <w:color w:val="1155CC"/>
                  <w:u w:val="single"/>
                </w:rPr>
                <w:t>S4aM210662</w:t>
              </w:r>
            </w:hyperlink>
          </w:p>
        </w:tc>
        <w:tc>
          <w:tcPr>
            <w:tcW w:w="4095" w:type="dxa"/>
            <w:tcBorders>
              <w:top w:val="nil"/>
              <w:left w:val="nil"/>
              <w:bottom w:val="single" w:sz="8" w:space="0" w:color="A6A6A6"/>
              <w:right w:val="single" w:sz="8" w:space="0" w:color="A6A6A6"/>
            </w:tcBorders>
            <w:tcMar>
              <w:top w:w="100" w:type="dxa"/>
              <w:left w:w="100" w:type="dxa"/>
              <w:bottom w:w="100" w:type="dxa"/>
              <w:right w:w="100" w:type="dxa"/>
            </w:tcMar>
          </w:tcPr>
          <w:p w14:paraId="199E7801" w14:textId="77777777" w:rsidR="00AD4C32" w:rsidRDefault="00003C13">
            <w:pPr>
              <w:spacing w:before="0" w:after="0"/>
              <w:rPr>
                <w:b/>
              </w:rPr>
            </w:pPr>
            <w:r>
              <w:rPr>
                <w:b/>
              </w:rPr>
              <w:t>Guidelines on MPEG-I Scene Description for Overlays</w:t>
            </w:r>
          </w:p>
        </w:tc>
        <w:tc>
          <w:tcPr>
            <w:tcW w:w="2644" w:type="dxa"/>
            <w:tcBorders>
              <w:top w:val="nil"/>
              <w:left w:val="nil"/>
              <w:bottom w:val="single" w:sz="8" w:space="0" w:color="A6A6A6"/>
              <w:right w:val="single" w:sz="8" w:space="0" w:color="A6A6A6"/>
            </w:tcBorders>
            <w:tcMar>
              <w:top w:w="100" w:type="dxa"/>
              <w:left w:w="100" w:type="dxa"/>
              <w:bottom w:w="100" w:type="dxa"/>
              <w:right w:w="100" w:type="dxa"/>
            </w:tcMar>
          </w:tcPr>
          <w:p w14:paraId="199E7802" w14:textId="77777777" w:rsidR="00AD4C32" w:rsidRDefault="00003C13">
            <w:pPr>
              <w:spacing w:before="0" w:after="0"/>
              <w:rPr>
                <w:b/>
              </w:rPr>
            </w:pPr>
            <w:r>
              <w:rPr>
                <w:b/>
              </w:rPr>
              <w:t>QUALCOMM Europe Inc. - Italy</w:t>
            </w:r>
          </w:p>
        </w:tc>
        <w:tc>
          <w:tcPr>
            <w:tcW w:w="843" w:type="dxa"/>
            <w:tcBorders>
              <w:top w:val="nil"/>
              <w:left w:val="nil"/>
              <w:bottom w:val="single" w:sz="8" w:space="0" w:color="A6A6A6"/>
              <w:right w:val="single" w:sz="8" w:space="0" w:color="A6A6A6"/>
            </w:tcBorders>
            <w:tcMar>
              <w:top w:w="100" w:type="dxa"/>
              <w:left w:w="100" w:type="dxa"/>
              <w:bottom w:w="100" w:type="dxa"/>
              <w:right w:w="100" w:type="dxa"/>
            </w:tcMar>
          </w:tcPr>
          <w:p w14:paraId="199E7803" w14:textId="77777777" w:rsidR="00AD4C32" w:rsidRDefault="00003C13">
            <w:pPr>
              <w:spacing w:before="0" w:after="0"/>
              <w:rPr>
                <w:b/>
              </w:rPr>
            </w:pPr>
            <w:r>
              <w:rPr>
                <w:b/>
              </w:rPr>
              <w:t>4.1</w:t>
            </w:r>
          </w:p>
        </w:tc>
      </w:tr>
      <w:tr w:rsidR="00AD4C32" w14:paraId="199E7809" w14:textId="77777777">
        <w:trPr>
          <w:trHeight w:val="920"/>
        </w:trPr>
        <w:tc>
          <w:tcPr>
            <w:tcW w:w="174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9E7805" w14:textId="77777777" w:rsidR="00AD4C32" w:rsidRDefault="00003C13">
            <w:pPr>
              <w:spacing w:before="120" w:after="0" w:line="276" w:lineRule="auto"/>
              <w:rPr>
                <w:b/>
              </w:rPr>
            </w:pPr>
            <w:hyperlink r:id="rId15">
              <w:r>
                <w:rPr>
                  <w:b/>
                  <w:color w:val="1155CC"/>
                  <w:u w:val="single"/>
                </w:rPr>
                <w:t>S4aM210664</w:t>
              </w:r>
            </w:hyperlink>
          </w:p>
        </w:tc>
        <w:tc>
          <w:tcPr>
            <w:tcW w:w="4095" w:type="dxa"/>
            <w:tcBorders>
              <w:top w:val="nil"/>
              <w:left w:val="nil"/>
              <w:bottom w:val="single" w:sz="8" w:space="0" w:color="A6A6A6"/>
              <w:right w:val="single" w:sz="8" w:space="0" w:color="A6A6A6"/>
            </w:tcBorders>
            <w:tcMar>
              <w:top w:w="100" w:type="dxa"/>
              <w:left w:w="100" w:type="dxa"/>
              <w:bottom w:w="100" w:type="dxa"/>
              <w:right w:w="100" w:type="dxa"/>
            </w:tcMar>
          </w:tcPr>
          <w:p w14:paraId="199E7806" w14:textId="77777777" w:rsidR="00AD4C32" w:rsidRDefault="00003C13">
            <w:pPr>
              <w:spacing w:before="120" w:after="0" w:line="276" w:lineRule="auto"/>
              <w:rPr>
                <w:b/>
              </w:rPr>
            </w:pPr>
            <w:r>
              <w:rPr>
                <w:b/>
              </w:rPr>
              <w:t>On viewport-dependent delivery</w:t>
            </w:r>
          </w:p>
        </w:tc>
        <w:tc>
          <w:tcPr>
            <w:tcW w:w="2644" w:type="dxa"/>
            <w:tcBorders>
              <w:top w:val="nil"/>
              <w:left w:val="nil"/>
              <w:bottom w:val="single" w:sz="8" w:space="0" w:color="A6A6A6"/>
              <w:right w:val="single" w:sz="8" w:space="0" w:color="A6A6A6"/>
            </w:tcBorders>
            <w:tcMar>
              <w:top w:w="100" w:type="dxa"/>
              <w:left w:w="100" w:type="dxa"/>
              <w:bottom w:w="100" w:type="dxa"/>
              <w:right w:w="100" w:type="dxa"/>
            </w:tcMar>
          </w:tcPr>
          <w:p w14:paraId="199E7807" w14:textId="77777777" w:rsidR="00AD4C32" w:rsidRDefault="00003C13">
            <w:pPr>
              <w:spacing w:before="120" w:after="0" w:line="276" w:lineRule="auto"/>
              <w:rPr>
                <w:b/>
              </w:rPr>
            </w:pPr>
            <w:r>
              <w:rPr>
                <w:b/>
              </w:rPr>
              <w:t>Nokia Corporation</w:t>
            </w:r>
          </w:p>
        </w:tc>
        <w:tc>
          <w:tcPr>
            <w:tcW w:w="843" w:type="dxa"/>
            <w:tcBorders>
              <w:top w:val="nil"/>
              <w:left w:val="nil"/>
              <w:bottom w:val="single" w:sz="8" w:space="0" w:color="A6A6A6"/>
              <w:right w:val="single" w:sz="8" w:space="0" w:color="A6A6A6"/>
            </w:tcBorders>
            <w:tcMar>
              <w:top w:w="100" w:type="dxa"/>
              <w:left w:w="100" w:type="dxa"/>
              <w:bottom w:w="100" w:type="dxa"/>
              <w:right w:w="100" w:type="dxa"/>
            </w:tcMar>
          </w:tcPr>
          <w:p w14:paraId="199E7808" w14:textId="77777777" w:rsidR="00AD4C32" w:rsidRDefault="00003C13">
            <w:pPr>
              <w:spacing w:before="0" w:after="0"/>
              <w:rPr>
                <w:b/>
              </w:rPr>
            </w:pPr>
            <w:r>
              <w:rPr>
                <w:b/>
              </w:rPr>
              <w:t>4.1</w:t>
            </w:r>
          </w:p>
        </w:tc>
      </w:tr>
    </w:tbl>
    <w:p w14:paraId="199E780A" w14:textId="77777777" w:rsidR="00AD4C32" w:rsidRDefault="00AD4C32">
      <w:pPr>
        <w:spacing w:before="120" w:after="0" w:line="276" w:lineRule="auto"/>
        <w:rPr>
          <w:b/>
          <w:sz w:val="20"/>
          <w:szCs w:val="20"/>
        </w:rPr>
      </w:pPr>
    </w:p>
    <w:p w14:paraId="199E780B" w14:textId="77777777" w:rsidR="00AD4C32" w:rsidRDefault="00003C13">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14:paraId="199E780C" w14:textId="77777777" w:rsidR="00AD4C32" w:rsidRDefault="00003C13">
      <w:pPr>
        <w:spacing w:before="120" w:after="0" w:line="276" w:lineRule="auto"/>
        <w:ind w:left="1420" w:hanging="560"/>
        <w:rPr>
          <w:b/>
          <w:sz w:val="20"/>
          <w:szCs w:val="20"/>
        </w:rPr>
      </w:pPr>
      <w:r>
        <w:rPr>
          <w:b/>
          <w:sz w:val="20"/>
          <w:szCs w:val="20"/>
        </w:rPr>
        <w:t xml:space="preserve"> </w:t>
      </w:r>
    </w:p>
    <w:tbl>
      <w:tblPr>
        <w:tblStyle w:val="a9"/>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AD4C32" w14:paraId="199E7812" w14:textId="77777777">
        <w:trPr>
          <w:trHeight w:val="1010"/>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80D" w14:textId="77777777" w:rsidR="00AD4C32" w:rsidRDefault="00003C13">
            <w:pPr>
              <w:widowControl/>
              <w:spacing w:before="60" w:after="60" w:line="276" w:lineRule="auto"/>
              <w:rPr>
                <w:b/>
                <w:sz w:val="20"/>
                <w:szCs w:val="20"/>
              </w:rPr>
            </w:pPr>
            <w:r>
              <w:rPr>
                <w:b/>
                <w:sz w:val="20"/>
                <w:szCs w:val="20"/>
              </w:rPr>
              <w:t>Telco#25 (Topic: ITT4RT, Date: 27 October 2021, Time 16:00-18:00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80E" w14:textId="77777777" w:rsidR="00AD4C32" w:rsidRDefault="00003C13">
            <w:pPr>
              <w:spacing w:before="0" w:after="0"/>
            </w:pPr>
            <w:r>
              <w:t xml:space="preserve">·   </w:t>
            </w:r>
            <w:r>
              <w:tab/>
              <w:t>Agree on Draft CRs to TS 26.114 and TS 26.223 addressing the work item objectives (according to Phase 1 and Phase 2 described below)</w:t>
            </w:r>
          </w:p>
          <w:p w14:paraId="199E780F" w14:textId="77777777" w:rsidR="00AD4C32" w:rsidRDefault="00003C13">
            <w:pPr>
              <w:spacing w:before="0" w:after="0"/>
            </w:pPr>
            <w:r>
              <w:t xml:space="preserve">·   </w:t>
            </w:r>
            <w:r>
              <w:tab/>
              <w:t>Draft Technical Report of ITT</w:t>
            </w:r>
            <w:r>
              <w:t>4RT Use Cases, Requirements and Potential Solutions</w:t>
            </w:r>
          </w:p>
          <w:p w14:paraId="199E7810" w14:textId="77777777" w:rsidR="00AD4C32" w:rsidRDefault="00003C13">
            <w:pPr>
              <w:spacing w:before="0" w:after="0"/>
            </w:pPr>
            <w:r>
              <w:t xml:space="preserve">·   </w:t>
            </w:r>
            <w:r>
              <w:tab/>
              <w:t>Draft Technical Report of ITT4RT Operation and Usage Guidelines</w:t>
            </w:r>
          </w:p>
          <w:p w14:paraId="199E7811" w14:textId="77777777" w:rsidR="00AD4C32" w:rsidRDefault="00003C13">
            <w:pPr>
              <w:spacing w:before="0" w:after="0"/>
            </w:pPr>
            <w:r>
              <w:t xml:space="preserve">·   </w:t>
            </w:r>
            <w:r>
              <w:tab/>
              <w:t>Contribution submission deadline: 23:59 CEST, 25 October 2021</w:t>
            </w:r>
          </w:p>
        </w:tc>
      </w:tr>
      <w:tr w:rsidR="00AD4C32" w14:paraId="199E781A"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813" w14:textId="77777777" w:rsidR="00AD4C32" w:rsidRDefault="00003C13">
            <w:pPr>
              <w:widowControl/>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814"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199E7815"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199E7816"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199E7817"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w:t>
            </w:r>
            <w:r>
              <w:t>hnical Report of ITT4RT Operation and Usage Guidelines</w:t>
            </w:r>
          </w:p>
          <w:p w14:paraId="199E7818"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199E7819"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AD4C32" w14:paraId="199E781D"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81B" w14:textId="77777777" w:rsidR="00AD4C32" w:rsidRDefault="00003C13">
            <w:pPr>
              <w:widowControl/>
              <w:spacing w:before="60" w:after="60" w:line="276" w:lineRule="auto"/>
              <w:rPr>
                <w:b/>
                <w:sz w:val="20"/>
                <w:szCs w:val="20"/>
              </w:rPr>
            </w:pPr>
            <w:r>
              <w:rPr>
                <w:b/>
                <w:sz w:val="20"/>
                <w:szCs w:val="20"/>
              </w:rPr>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81C"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AD4C32" w14:paraId="199E7823"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81E" w14:textId="77777777" w:rsidR="00AD4C32" w:rsidRDefault="00003C13">
            <w:pPr>
              <w:widowControl/>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81F"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199E7820"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199E7821"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w:t>
            </w:r>
            <w:r>
              <w:t xml:space="preserve"> Operation and Usage Guidelines</w:t>
            </w:r>
          </w:p>
          <w:p w14:paraId="199E7822" w14:textId="77777777" w:rsidR="00AD4C32" w:rsidRDefault="00003C13">
            <w:pPr>
              <w:widowControl/>
              <w:spacing w:before="60" w:after="60" w:line="261" w:lineRule="auto"/>
            </w:pPr>
            <w:r>
              <w:t xml:space="preserve"> </w:t>
            </w:r>
          </w:p>
        </w:tc>
      </w:tr>
      <w:tr w:rsidR="00AD4C32" w14:paraId="199E7829"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99E7824" w14:textId="77777777" w:rsidR="00AD4C32" w:rsidRDefault="00003C13">
            <w:pPr>
              <w:widowControl/>
              <w:spacing w:before="60" w:after="60" w:line="276" w:lineRule="auto"/>
              <w:rPr>
                <w:b/>
                <w:sz w:val="20"/>
                <w:szCs w:val="20"/>
              </w:rPr>
            </w:pPr>
            <w:r>
              <w:rPr>
                <w:b/>
                <w:sz w:val="20"/>
                <w:szCs w:val="20"/>
              </w:rPr>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99E7825" w14:textId="77777777" w:rsidR="00AD4C32" w:rsidRDefault="00003C13">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199E7826"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199E7827"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199E7828" w14:textId="77777777" w:rsidR="00AD4C32" w:rsidRDefault="00003C13">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199E782A" w14:textId="77777777" w:rsidR="00AD4C32" w:rsidRDefault="00003C13">
      <w:pPr>
        <w:spacing w:before="120" w:after="0" w:line="276" w:lineRule="auto"/>
        <w:ind w:left="1420" w:hanging="560"/>
        <w:rPr>
          <w:b/>
          <w:sz w:val="20"/>
          <w:szCs w:val="20"/>
        </w:rPr>
      </w:pPr>
      <w:r>
        <w:rPr>
          <w:b/>
          <w:sz w:val="20"/>
          <w:szCs w:val="20"/>
        </w:rPr>
        <w:lastRenderedPageBreak/>
        <w:t xml:space="preserve"> </w:t>
      </w:r>
    </w:p>
    <w:p w14:paraId="199E782B" w14:textId="77777777" w:rsidR="00AD4C32" w:rsidRDefault="00003C13">
      <w:pPr>
        <w:spacing w:before="120" w:after="0" w:line="261" w:lineRule="auto"/>
        <w:ind w:left="1420" w:hanging="560"/>
        <w:rPr>
          <w:b/>
          <w:sz w:val="20"/>
          <w:szCs w:val="20"/>
        </w:rPr>
      </w:pPr>
      <w:r>
        <w:rPr>
          <w:b/>
          <w:sz w:val="20"/>
          <w:szCs w:val="20"/>
        </w:rPr>
        <w:t xml:space="preserve">6.   </w:t>
      </w:r>
      <w:r>
        <w:rPr>
          <w:b/>
          <w:sz w:val="20"/>
          <w:szCs w:val="20"/>
        </w:rPr>
        <w:tab/>
        <w:t>Close of the session</w:t>
      </w:r>
    </w:p>
    <w:p w14:paraId="199E782C" w14:textId="77777777" w:rsidR="00AD4C32" w:rsidRDefault="00003C13">
      <w:pPr>
        <w:spacing w:before="20" w:after="0" w:line="276" w:lineRule="auto"/>
        <w:rPr>
          <w:sz w:val="18"/>
          <w:szCs w:val="18"/>
        </w:rPr>
      </w:pPr>
      <w:r>
        <w:rPr>
          <w:sz w:val="18"/>
          <w:szCs w:val="18"/>
        </w:rPr>
        <w:t xml:space="preserve"> </w:t>
      </w:r>
    </w:p>
    <w:p w14:paraId="199E782D" w14:textId="77777777" w:rsidR="00AD4C32" w:rsidRDefault="00003C13">
      <w:pPr>
        <w:spacing w:before="20" w:after="0" w:line="276" w:lineRule="auto"/>
        <w:ind w:left="140"/>
        <w:rPr>
          <w:sz w:val="20"/>
          <w:szCs w:val="20"/>
        </w:rPr>
      </w:pPr>
      <w:r>
        <w:rPr>
          <w:sz w:val="20"/>
          <w:szCs w:val="20"/>
        </w:rPr>
        <w:t xml:space="preserve">Note: The deadline for document submission is </w:t>
      </w:r>
      <w:r>
        <w:rPr>
          <w:b/>
          <w:color w:val="FF0000"/>
          <w:sz w:val="20"/>
          <w:szCs w:val="20"/>
        </w:rPr>
        <w:t>27 September 2021 @ 23:59 CEST</w:t>
      </w:r>
      <w:r>
        <w:rPr>
          <w:color w:val="FF0000"/>
          <w:sz w:val="20"/>
          <w:szCs w:val="20"/>
        </w:rPr>
        <w:t>.</w:t>
      </w:r>
      <w:r>
        <w:rPr>
          <w:sz w:val="20"/>
          <w:szCs w:val="20"/>
        </w:rPr>
        <w:t xml:space="preserve">  Please use the 3GPP portal to request </w:t>
      </w:r>
      <w:proofErr w:type="spellStart"/>
      <w:r>
        <w:rPr>
          <w:sz w:val="20"/>
          <w:szCs w:val="20"/>
        </w:rPr>
        <w:t>Tdoc</w:t>
      </w:r>
      <w:proofErr w:type="spellEnd"/>
      <w:r>
        <w:rPr>
          <w:sz w:val="20"/>
          <w:szCs w:val="20"/>
        </w:rPr>
        <w:t xml:space="preserve">#’s.   </w:t>
      </w:r>
    </w:p>
    <w:p w14:paraId="199E782E" w14:textId="77777777" w:rsidR="00AD4C32" w:rsidRDefault="00003C13">
      <w:pPr>
        <w:spacing w:before="20" w:after="0" w:line="276" w:lineRule="auto"/>
        <w:ind w:left="3540" w:hanging="1700"/>
        <w:rPr>
          <w:sz w:val="18"/>
          <w:szCs w:val="18"/>
        </w:rPr>
      </w:pPr>
      <w:r>
        <w:rPr>
          <w:sz w:val="18"/>
          <w:szCs w:val="18"/>
        </w:rPr>
        <w:t>____________________</w:t>
      </w:r>
    </w:p>
    <w:p w14:paraId="199E782F" w14:textId="77777777" w:rsidR="00AD4C32" w:rsidRDefault="00003C13">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14:paraId="199E7830" w14:textId="77777777" w:rsidR="00AD4C32" w:rsidRDefault="00003C13">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14:paraId="199E7831" w14:textId="77777777" w:rsidR="00AD4C32" w:rsidRDefault="00003C13">
      <w:pPr>
        <w:spacing w:before="0" w:after="0" w:line="276" w:lineRule="auto"/>
        <w:ind w:left="3540" w:hanging="1700"/>
        <w:rPr>
          <w:sz w:val="18"/>
          <w:szCs w:val="18"/>
        </w:rPr>
      </w:pPr>
      <w:r>
        <w:rPr>
          <w:sz w:val="18"/>
          <w:szCs w:val="18"/>
        </w:rPr>
        <w:t xml:space="preserve">                        </w:t>
      </w:r>
      <w:r>
        <w:rPr>
          <w:sz w:val="18"/>
          <w:szCs w:val="18"/>
        </w:rPr>
        <w:tab/>
      </w:r>
      <w:proofErr w:type="gramStart"/>
      <w:r>
        <w:rPr>
          <w:b/>
          <w:color w:val="FF0000"/>
          <w:sz w:val="18"/>
          <w:szCs w:val="18"/>
        </w:rPr>
        <w:t>red</w:t>
      </w:r>
      <w:r>
        <w:rPr>
          <w:b/>
          <w:sz w:val="18"/>
          <w:szCs w:val="18"/>
        </w:rPr>
        <w:t xml:space="preserve"> </w:t>
      </w:r>
      <w:r>
        <w:rPr>
          <w:sz w:val="18"/>
          <w:szCs w:val="18"/>
        </w:rPr>
        <w:t xml:space="preserve"> =</w:t>
      </w:r>
      <w:proofErr w:type="gramEnd"/>
      <w:r>
        <w:rPr>
          <w:sz w:val="18"/>
          <w:szCs w:val="18"/>
        </w:rPr>
        <w:t xml:space="preserve">  covered during this meeting</w:t>
      </w:r>
    </w:p>
    <w:p w14:paraId="199E7832" w14:textId="77777777" w:rsidR="00AD4C32" w:rsidRDefault="00003C1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proofErr w:type="gramStart"/>
      <w:r>
        <w:rPr>
          <w:sz w:val="18"/>
          <w:szCs w:val="18"/>
        </w:rPr>
        <w:t>=  late</w:t>
      </w:r>
      <w:proofErr w:type="gramEnd"/>
      <w:r>
        <w:rPr>
          <w:sz w:val="18"/>
          <w:szCs w:val="18"/>
        </w:rPr>
        <w:t xml:space="preserve"> submission</w:t>
      </w:r>
    </w:p>
    <w:p w14:paraId="199E7833" w14:textId="77777777" w:rsidR="00AD4C32" w:rsidRDefault="00003C1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14:paraId="199E7834" w14:textId="77777777" w:rsidR="00AD4C32" w:rsidRDefault="00003C13">
      <w:pPr>
        <w:spacing w:before="0" w:after="0" w:line="276" w:lineRule="auto"/>
        <w:ind w:left="3540" w:hanging="1700"/>
        <w:rPr>
          <w:sz w:val="18"/>
          <w:szCs w:val="18"/>
        </w:rPr>
      </w:pPr>
      <w:r>
        <w:rPr>
          <w:sz w:val="18"/>
          <w:szCs w:val="18"/>
        </w:rPr>
        <w:t xml:space="preserve"> </w:t>
      </w:r>
    </w:p>
    <w:p w14:paraId="199E7835" w14:textId="77777777" w:rsidR="00AD4C32" w:rsidRDefault="00003C13">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14:paraId="199E7836" w14:textId="77777777" w:rsidR="00AD4C32" w:rsidRDefault="00003C13">
      <w:pPr>
        <w:spacing w:before="0" w:after="0" w:line="276" w:lineRule="auto"/>
        <w:ind w:left="3540" w:hanging="1700"/>
        <w:jc w:val="both"/>
        <w:rPr>
          <w:b/>
          <w:sz w:val="18"/>
          <w:szCs w:val="18"/>
        </w:rPr>
      </w:pPr>
      <w:r>
        <w:rPr>
          <w:b/>
          <w:sz w:val="18"/>
          <w:szCs w:val="18"/>
        </w:rPr>
        <w:t xml:space="preserve">                       </w:t>
      </w:r>
      <w:r>
        <w:rPr>
          <w:b/>
          <w:sz w:val="18"/>
          <w:szCs w:val="18"/>
        </w:rPr>
        <w:t xml:space="preserve"> </w:t>
      </w:r>
      <w:r>
        <w:rPr>
          <w:b/>
          <w:sz w:val="18"/>
          <w:szCs w:val="18"/>
        </w:rPr>
        <w:tab/>
        <w:t>app = approved</w:t>
      </w:r>
    </w:p>
    <w:p w14:paraId="199E7837" w14:textId="77777777" w:rsidR="00AD4C32" w:rsidRDefault="00003C13">
      <w:pPr>
        <w:spacing w:before="0" w:after="0" w:line="276" w:lineRule="auto"/>
        <w:ind w:left="3540" w:hanging="1700"/>
        <w:jc w:val="both"/>
        <w:rPr>
          <w:b/>
          <w:sz w:val="18"/>
          <w:szCs w:val="18"/>
        </w:rPr>
      </w:pPr>
      <w:r>
        <w:rPr>
          <w:b/>
          <w:sz w:val="18"/>
          <w:szCs w:val="18"/>
        </w:rPr>
        <w:t xml:space="preserve">                        </w:t>
      </w:r>
      <w:r>
        <w:rPr>
          <w:b/>
          <w:sz w:val="18"/>
          <w:szCs w:val="18"/>
        </w:rPr>
        <w:tab/>
        <w:t>n = noted</w:t>
      </w:r>
    </w:p>
    <w:p w14:paraId="199E7838" w14:textId="77777777" w:rsidR="00AD4C32" w:rsidRDefault="00003C13">
      <w:pPr>
        <w:spacing w:before="0" w:after="0" w:line="276" w:lineRule="auto"/>
        <w:ind w:left="3540" w:hanging="1700"/>
        <w:jc w:val="both"/>
        <w:rPr>
          <w:b/>
          <w:sz w:val="18"/>
          <w:szCs w:val="18"/>
        </w:rPr>
      </w:pPr>
      <w:r>
        <w:rPr>
          <w:b/>
          <w:sz w:val="18"/>
          <w:szCs w:val="18"/>
        </w:rPr>
        <w:t xml:space="preserve">                        </w:t>
      </w:r>
      <w:r>
        <w:rPr>
          <w:b/>
          <w:sz w:val="18"/>
          <w:szCs w:val="18"/>
        </w:rPr>
        <w:tab/>
        <w:t>u = updated</w:t>
      </w:r>
    </w:p>
    <w:p w14:paraId="199E7839" w14:textId="77777777" w:rsidR="00AD4C32" w:rsidRDefault="00003C13">
      <w:pPr>
        <w:spacing w:before="0" w:after="0" w:line="276" w:lineRule="auto"/>
        <w:ind w:left="3540" w:hanging="1700"/>
        <w:jc w:val="both"/>
        <w:rPr>
          <w:b/>
          <w:sz w:val="18"/>
          <w:szCs w:val="18"/>
        </w:rPr>
      </w:pPr>
      <w:r>
        <w:rPr>
          <w:b/>
          <w:sz w:val="18"/>
          <w:szCs w:val="18"/>
        </w:rPr>
        <w:t xml:space="preserve">                        </w:t>
      </w:r>
      <w:r>
        <w:rPr>
          <w:b/>
          <w:sz w:val="18"/>
          <w:szCs w:val="18"/>
        </w:rPr>
        <w:tab/>
        <w:t>np = not pursued</w:t>
      </w:r>
    </w:p>
    <w:p w14:paraId="199E783A" w14:textId="77777777" w:rsidR="00AD4C32" w:rsidRDefault="00003C13">
      <w:pPr>
        <w:spacing w:before="0" w:after="0" w:line="276" w:lineRule="auto"/>
        <w:ind w:left="3540" w:hanging="1700"/>
        <w:jc w:val="both"/>
        <w:rPr>
          <w:b/>
          <w:sz w:val="18"/>
          <w:szCs w:val="18"/>
        </w:rPr>
      </w:pPr>
      <w:r>
        <w:rPr>
          <w:b/>
          <w:sz w:val="18"/>
          <w:szCs w:val="18"/>
        </w:rPr>
        <w:t xml:space="preserve">                        </w:t>
      </w:r>
      <w:r>
        <w:rPr>
          <w:b/>
          <w:sz w:val="18"/>
          <w:szCs w:val="18"/>
        </w:rPr>
        <w:tab/>
        <w:t>pp = postponed</w:t>
      </w:r>
    </w:p>
    <w:p w14:paraId="199E783B" w14:textId="77777777" w:rsidR="00AD4C32" w:rsidRDefault="00003C13">
      <w:pPr>
        <w:spacing w:before="120" w:after="0" w:line="276" w:lineRule="auto"/>
        <w:ind w:left="1840"/>
        <w:jc w:val="both"/>
        <w:rPr>
          <w:b/>
          <w:i/>
          <w:sz w:val="18"/>
          <w:szCs w:val="18"/>
        </w:rPr>
      </w:pPr>
      <w:r>
        <w:rPr>
          <w:b/>
          <w:i/>
          <w:sz w:val="18"/>
          <w:szCs w:val="18"/>
        </w:rPr>
        <w:t>Note: These conclusion codes appearing in the agenda are only informative. Please ref</w:t>
      </w:r>
      <w:r>
        <w:rPr>
          <w:b/>
          <w:i/>
          <w:sz w:val="18"/>
          <w:szCs w:val="18"/>
        </w:rPr>
        <w:t>er always to the main body of the meeting report for precise and complete explanation of decisions for each document.</w:t>
      </w:r>
    </w:p>
    <w:p w14:paraId="199E783C" w14:textId="77777777" w:rsidR="00AD4C32" w:rsidRDefault="00003C13">
      <w:pPr>
        <w:spacing w:before="0" w:after="0" w:line="276" w:lineRule="auto"/>
        <w:ind w:left="3540" w:hanging="1700"/>
        <w:rPr>
          <w:sz w:val="18"/>
          <w:szCs w:val="18"/>
        </w:rPr>
      </w:pPr>
      <w:r>
        <w:rPr>
          <w:sz w:val="18"/>
          <w:szCs w:val="18"/>
        </w:rPr>
        <w:t xml:space="preserve"> </w:t>
      </w:r>
    </w:p>
    <w:p w14:paraId="199E783D" w14:textId="77777777" w:rsidR="00AD4C32" w:rsidRDefault="00003C13">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14:paraId="199E783E" w14:textId="77777777" w:rsidR="00AD4C32" w:rsidRDefault="00003C13">
      <w:pPr>
        <w:spacing w:before="0" w:after="0" w:line="276" w:lineRule="auto"/>
        <w:ind w:left="1840"/>
        <w:rPr>
          <w:sz w:val="18"/>
          <w:szCs w:val="18"/>
        </w:rPr>
      </w:pPr>
      <w:r>
        <w:rPr>
          <w:sz w:val="18"/>
          <w:szCs w:val="18"/>
        </w:rPr>
        <w:t>-&gt; = replaced by, [or] action follows</w:t>
      </w:r>
    </w:p>
    <w:p w14:paraId="199E783F" w14:textId="77777777" w:rsidR="00AD4C32" w:rsidRDefault="00003C13">
      <w:pPr>
        <w:spacing w:before="0" w:after="0" w:line="276" w:lineRule="auto"/>
        <w:ind w:left="3540" w:hanging="1700"/>
        <w:rPr>
          <w:sz w:val="18"/>
          <w:szCs w:val="18"/>
        </w:rPr>
      </w:pPr>
      <w:r>
        <w:rPr>
          <w:sz w:val="18"/>
          <w:szCs w:val="18"/>
        </w:rPr>
        <w:t xml:space="preserve"> </w:t>
      </w:r>
    </w:p>
    <w:p w14:paraId="199E7840" w14:textId="77777777" w:rsidR="00AD4C32" w:rsidRDefault="00003C13">
      <w:pPr>
        <w:spacing w:before="0" w:after="0" w:line="276" w:lineRule="auto"/>
        <w:ind w:left="1860" w:hanging="860"/>
        <w:rPr>
          <w:sz w:val="18"/>
          <w:szCs w:val="18"/>
        </w:rPr>
      </w:pPr>
      <w:r>
        <w:rPr>
          <w:sz w:val="18"/>
          <w:szCs w:val="18"/>
        </w:rPr>
        <w:t>"Noted":   A document is "note</w:t>
      </w:r>
      <w:r>
        <w:rPr>
          <w:sz w:val="18"/>
          <w:szCs w:val="18"/>
        </w:rPr>
        <w:t>d" to indicate that its content was made available to the meeting, but that the document itself was not agreed or endorsed by the meeting. Any agreements or actions resulting from discussion of the document are explicitly indicated in the meeting report.</w:t>
      </w:r>
    </w:p>
    <w:p w14:paraId="199E7841" w14:textId="77777777" w:rsidR="00AD4C32" w:rsidRDefault="00003C13">
      <w:pPr>
        <w:spacing w:before="0" w:after="0" w:line="276" w:lineRule="auto"/>
        <w:ind w:left="1860" w:hanging="860"/>
        <w:rPr>
          <w:sz w:val="18"/>
          <w:szCs w:val="18"/>
        </w:rPr>
      </w:pPr>
      <w:r>
        <w:rPr>
          <w:sz w:val="18"/>
          <w:szCs w:val="18"/>
        </w:rPr>
        <w:t xml:space="preserve"> </w:t>
      </w:r>
    </w:p>
    <w:p w14:paraId="199E7842" w14:textId="77777777" w:rsidR="00AD4C32" w:rsidRDefault="00AD4C32">
      <w:pPr>
        <w:spacing w:before="360" w:line="261" w:lineRule="auto"/>
        <w:rPr>
          <w:b/>
        </w:rPr>
      </w:pPr>
    </w:p>
    <w:p w14:paraId="199E7843" w14:textId="77777777" w:rsidR="00AD4C32" w:rsidRDefault="001665FE">
      <w:pPr>
        <w:spacing w:before="360" w:line="261" w:lineRule="auto"/>
        <w:rPr>
          <w:b/>
        </w:rPr>
      </w:pPr>
      <w:r>
        <w:rPr>
          <w:noProof/>
        </w:rPr>
      </w:r>
      <w:r w:rsidR="001665FE">
        <w:rPr>
          <w:noProof/>
        </w:rPr>
        <w:pict w14:anchorId="199E78A5">
          <v:rect id="_x0000_i1025" alt="" style="width:466.15pt;height:.05pt;mso-width-percent:0;mso-height-percent:0;mso-width-percent:0;mso-height-percent:0" o:hrpct="996" o:hralign="center" o:hrstd="t" o:hr="t" fillcolor="#a0a0a0" stroked="f"/>
        </w:pict>
      </w:r>
    </w:p>
    <w:p w14:paraId="199E7844" w14:textId="77777777" w:rsidR="00AD4C32" w:rsidRDefault="00003C13">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14:paraId="199E7845" w14:textId="77777777" w:rsidR="00AD4C32" w:rsidRDefault="00AD4C32">
      <w:pPr>
        <w:spacing w:after="0"/>
        <w:rPr>
          <w:b/>
        </w:rPr>
      </w:pPr>
    </w:p>
    <w:p w14:paraId="199E7846" w14:textId="77777777" w:rsidR="00AD4C32" w:rsidRDefault="00AD4C32">
      <w:pPr>
        <w:spacing w:after="0"/>
        <w:rPr>
          <w:b/>
        </w:rPr>
      </w:pPr>
    </w:p>
    <w:p w14:paraId="199E7847" w14:textId="77777777" w:rsidR="00AD4C32" w:rsidRDefault="00003C13">
      <w:pPr>
        <w:pStyle w:val="Heading2"/>
        <w:widowControl/>
        <w:spacing w:before="120" w:after="0" w:line="276" w:lineRule="auto"/>
        <w:jc w:val="center"/>
      </w:pPr>
      <w:bookmarkStart w:id="6" w:name="_3wzsbaeuw7sj" w:colFirst="0" w:colLast="0"/>
      <w:bookmarkEnd w:id="6"/>
      <w:r>
        <w:t>Annex 2: List of documents</w:t>
      </w:r>
    </w:p>
    <w:p w14:paraId="199E7848" w14:textId="77777777" w:rsidR="00AD4C32" w:rsidRDefault="00AD4C32">
      <w:pPr>
        <w:widowControl/>
        <w:spacing w:before="20" w:after="0" w:line="276" w:lineRule="auto"/>
        <w:rPr>
          <w:sz w:val="24"/>
          <w:szCs w:val="24"/>
        </w:rPr>
      </w:pPr>
    </w:p>
    <w:tbl>
      <w:tblPr>
        <w:tblStyle w:val="aa"/>
        <w:tblW w:w="9480" w:type="dxa"/>
        <w:tblBorders>
          <w:top w:val="nil"/>
          <w:left w:val="nil"/>
          <w:bottom w:val="nil"/>
          <w:right w:val="nil"/>
          <w:insideH w:val="nil"/>
          <w:insideV w:val="nil"/>
        </w:tblBorders>
        <w:tblLayout w:type="fixed"/>
        <w:tblLook w:val="0000" w:firstRow="0" w:lastRow="0" w:firstColumn="0" w:lastColumn="0" w:noHBand="0" w:noVBand="0"/>
      </w:tblPr>
      <w:tblGrid>
        <w:gridCol w:w="1785"/>
        <w:gridCol w:w="2805"/>
        <w:gridCol w:w="1980"/>
        <w:gridCol w:w="1260"/>
        <w:gridCol w:w="1650"/>
      </w:tblGrid>
      <w:tr w:rsidR="00AD4C32" w14:paraId="199E784E" w14:textId="77777777">
        <w:trPr>
          <w:trHeight w:val="980"/>
        </w:trPr>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E7849" w14:textId="77777777" w:rsidR="00AD4C32" w:rsidRDefault="00003C13">
            <w:pPr>
              <w:widowControl/>
              <w:spacing w:before="120" w:line="276" w:lineRule="auto"/>
              <w:ind w:left="60" w:right="60"/>
            </w:pPr>
            <w:proofErr w:type="spellStart"/>
            <w:r>
              <w:rPr>
                <w:b/>
              </w:rPr>
              <w:t>Tdoc</w:t>
            </w:r>
            <w:proofErr w:type="spellEnd"/>
          </w:p>
        </w:tc>
        <w:tc>
          <w:tcPr>
            <w:tcW w:w="28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84A" w14:textId="77777777" w:rsidR="00AD4C32" w:rsidRDefault="00003C13">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84B" w14:textId="77777777" w:rsidR="00AD4C32" w:rsidRDefault="00003C13">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84C" w14:textId="77777777" w:rsidR="00AD4C32" w:rsidRDefault="00003C13">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9E784D" w14:textId="77777777" w:rsidR="00AD4C32" w:rsidRDefault="00003C13">
            <w:pPr>
              <w:widowControl/>
              <w:spacing w:before="120" w:line="276" w:lineRule="auto"/>
              <w:ind w:left="60" w:right="60"/>
            </w:pPr>
            <w:r>
              <w:rPr>
                <w:b/>
              </w:rPr>
              <w:t>Conclusion</w:t>
            </w:r>
          </w:p>
        </w:tc>
      </w:tr>
      <w:tr w:rsidR="00AD4C32" w14:paraId="199E7855"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84F" w14:textId="77777777" w:rsidR="00AD4C32" w:rsidRDefault="00003C13">
            <w:pPr>
              <w:widowControl/>
              <w:spacing w:before="0" w:after="0" w:line="276" w:lineRule="auto"/>
              <w:ind w:left="120"/>
              <w:rPr>
                <w:b/>
                <w:color w:val="0000FF"/>
                <w:sz w:val="20"/>
                <w:szCs w:val="20"/>
                <w:u w:val="single"/>
              </w:rPr>
            </w:pPr>
            <w:hyperlink r:id="rId16">
              <w:r>
                <w:rPr>
                  <w:b/>
                  <w:color w:val="0000FF"/>
                  <w:sz w:val="20"/>
                  <w:szCs w:val="20"/>
                  <w:u w:val="single"/>
                </w:rPr>
                <w:t>S4aM210660</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0" w14:textId="77777777" w:rsidR="00AD4C32" w:rsidRDefault="00003C13">
            <w:pPr>
              <w:widowControl/>
              <w:spacing w:before="0" w:after="0" w:line="276" w:lineRule="auto"/>
              <w:ind w:left="120"/>
              <w:rPr>
                <w:sz w:val="20"/>
                <w:szCs w:val="20"/>
              </w:rPr>
            </w:pPr>
            <w:r>
              <w:rPr>
                <w:sz w:val="20"/>
                <w:szCs w:val="20"/>
              </w:rPr>
              <w:t>Proposed agenda for SA4 MTSI SWG 29 September 2021 Teleconference #24 on ITT4RT</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1" w14:textId="77777777" w:rsidR="00AD4C32" w:rsidRDefault="00003C13">
            <w:pPr>
              <w:widowControl/>
              <w:spacing w:before="0" w:after="0" w:line="276" w:lineRule="auto"/>
              <w:ind w:left="120"/>
              <w:rPr>
                <w:sz w:val="20"/>
                <w:szCs w:val="20"/>
              </w:rPr>
            </w:pPr>
            <w:r>
              <w:rPr>
                <w:sz w:val="20"/>
                <w:szCs w:val="20"/>
              </w:rPr>
              <w:t>MTSI SWG Chair</w:t>
            </w:r>
          </w:p>
          <w:p w14:paraId="199E7852" w14:textId="77777777" w:rsidR="00AD4C32" w:rsidRDefault="00003C13">
            <w:pPr>
              <w:widowControl/>
              <w:spacing w:before="0" w:after="0" w:line="276" w:lineRule="auto"/>
              <w:ind w:left="120"/>
              <w:rPr>
                <w:sz w:val="20"/>
                <w:szCs w:val="20"/>
              </w:rPr>
            </w:pPr>
            <w:r>
              <w:rPr>
                <w:sz w:val="20"/>
                <w:szCs w:val="20"/>
              </w:rPr>
              <w:t>(Nikolai Leung)</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3" w14:textId="77777777" w:rsidR="00AD4C32" w:rsidRDefault="00003C13">
            <w:pPr>
              <w:widowControl/>
              <w:spacing w:before="0" w:after="0" w:line="276" w:lineRule="auto"/>
              <w:ind w:left="120"/>
              <w:jc w:val="center"/>
              <w:rPr>
                <w:sz w:val="20"/>
                <w:szCs w:val="20"/>
              </w:rPr>
            </w:pPr>
            <w:r>
              <w:rPr>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199E7854" w14:textId="77777777" w:rsidR="00AD4C32" w:rsidRDefault="00003C13">
            <w:pPr>
              <w:widowControl/>
              <w:spacing w:before="120" w:line="276" w:lineRule="auto"/>
              <w:ind w:right="60"/>
              <w:jc w:val="center"/>
              <w:rPr>
                <w:color w:val="0000FF"/>
                <w:sz w:val="20"/>
                <w:szCs w:val="20"/>
              </w:rPr>
            </w:pPr>
            <w:r>
              <w:rPr>
                <w:color w:val="0000FF"/>
                <w:sz w:val="20"/>
                <w:szCs w:val="20"/>
              </w:rPr>
              <w:t>Approved</w:t>
            </w:r>
          </w:p>
        </w:tc>
      </w:tr>
      <w:tr w:rsidR="00AD4C32" w14:paraId="199E785B"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99E7856" w14:textId="77777777" w:rsidR="00AD4C32" w:rsidRDefault="00003C13">
            <w:pPr>
              <w:widowControl/>
              <w:spacing w:before="0" w:after="0" w:line="276" w:lineRule="auto"/>
              <w:ind w:left="120"/>
              <w:rPr>
                <w:color w:val="0000FF"/>
                <w:sz w:val="20"/>
                <w:szCs w:val="20"/>
                <w:u w:val="single"/>
              </w:rPr>
            </w:pPr>
            <w:r>
              <w:rPr>
                <w:color w:val="0000FF"/>
                <w:sz w:val="20"/>
                <w:szCs w:val="20"/>
                <w:u w:val="single"/>
              </w:rPr>
              <w:t>S4aM210661</w:t>
            </w:r>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7" w14:textId="77777777" w:rsidR="00AD4C32" w:rsidRDefault="00003C13">
            <w:pPr>
              <w:widowControl/>
              <w:spacing w:before="0" w:after="0" w:line="276" w:lineRule="auto"/>
              <w:ind w:left="120"/>
              <w:rPr>
                <w:sz w:val="20"/>
                <w:szCs w:val="20"/>
              </w:rPr>
            </w:pPr>
            <w:r>
              <w:rPr>
                <w:sz w:val="20"/>
                <w:szCs w:val="20"/>
              </w:rPr>
              <w:t>Overlay support using MPEG-I Scene Description</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8" w14:textId="77777777" w:rsidR="00AD4C32" w:rsidRDefault="00003C13">
            <w:pPr>
              <w:widowControl/>
              <w:spacing w:before="0" w:after="0" w:line="276" w:lineRule="auto"/>
              <w:ind w:left="120"/>
              <w:rPr>
                <w:sz w:val="20"/>
                <w:szCs w:val="20"/>
              </w:rPr>
            </w:pPr>
            <w:r>
              <w:rPr>
                <w:sz w:val="20"/>
                <w:szCs w:val="20"/>
              </w:rPr>
              <w:t>QUALCOMM Europe Inc. - Italy</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9E7859" w14:textId="77777777" w:rsidR="00AD4C32" w:rsidRDefault="00003C13">
            <w:pPr>
              <w:widowControl/>
              <w:spacing w:before="0" w:after="0" w:line="276" w:lineRule="auto"/>
              <w:ind w:left="120"/>
              <w:jc w:val="center"/>
              <w:rPr>
                <w:sz w:val="20"/>
                <w:szCs w:val="20"/>
              </w:rPr>
            </w:pPr>
            <w:r>
              <w:rPr>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199E785A" w14:textId="77777777" w:rsidR="00AD4C32" w:rsidRDefault="00003C13">
            <w:pPr>
              <w:widowControl/>
              <w:spacing w:before="120" w:line="276" w:lineRule="auto"/>
              <w:ind w:right="60"/>
              <w:jc w:val="center"/>
              <w:rPr>
                <w:sz w:val="20"/>
                <w:szCs w:val="20"/>
              </w:rPr>
            </w:pPr>
            <w:r>
              <w:rPr>
                <w:sz w:val="20"/>
                <w:szCs w:val="20"/>
              </w:rPr>
              <w:t>Noted</w:t>
            </w:r>
          </w:p>
        </w:tc>
      </w:tr>
      <w:tr w:rsidR="00AD4C32" w14:paraId="199E7861"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9E785C" w14:textId="77777777" w:rsidR="00AD4C32" w:rsidRDefault="00003C13">
            <w:pPr>
              <w:widowControl/>
              <w:spacing w:before="0" w:after="0" w:line="276" w:lineRule="auto"/>
              <w:ind w:left="120"/>
              <w:rPr>
                <w:color w:val="0000FF"/>
                <w:sz w:val="20"/>
                <w:szCs w:val="20"/>
                <w:u w:val="single"/>
              </w:rPr>
            </w:pPr>
            <w:r>
              <w:rPr>
                <w:color w:val="0000FF"/>
                <w:sz w:val="20"/>
                <w:szCs w:val="20"/>
                <w:u w:val="single"/>
              </w:rPr>
              <w:lastRenderedPageBreak/>
              <w:t>S4aM210662</w:t>
            </w:r>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199E785D" w14:textId="77777777" w:rsidR="00AD4C32" w:rsidRDefault="00003C13">
            <w:pPr>
              <w:widowControl/>
              <w:spacing w:before="0" w:after="0" w:line="276" w:lineRule="auto"/>
              <w:ind w:left="120"/>
              <w:rPr>
                <w:sz w:val="20"/>
                <w:szCs w:val="20"/>
              </w:rPr>
            </w:pPr>
            <w:r>
              <w:rPr>
                <w:sz w:val="20"/>
                <w:szCs w:val="20"/>
              </w:rPr>
              <w:t>Guidelines on MPEG-I Scene Description for Overlays</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199E785E" w14:textId="77777777" w:rsidR="00AD4C32" w:rsidRDefault="00003C13">
            <w:pPr>
              <w:widowControl/>
              <w:spacing w:before="0" w:after="0" w:line="276" w:lineRule="auto"/>
              <w:ind w:left="120"/>
              <w:rPr>
                <w:sz w:val="20"/>
                <w:szCs w:val="20"/>
              </w:rPr>
            </w:pPr>
            <w:r>
              <w:rPr>
                <w:sz w:val="20"/>
                <w:szCs w:val="20"/>
              </w:rPr>
              <w:t>QUALCOMM Europe Inc. - Italy</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199E785F" w14:textId="77777777" w:rsidR="00AD4C32" w:rsidRDefault="00003C13">
            <w:pPr>
              <w:widowControl/>
              <w:spacing w:before="0" w:after="0" w:line="276" w:lineRule="auto"/>
              <w:ind w:left="120"/>
              <w:jc w:val="center"/>
              <w:rPr>
                <w:sz w:val="20"/>
                <w:szCs w:val="20"/>
              </w:rPr>
            </w:pPr>
            <w:r>
              <w:rPr>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199E7860" w14:textId="77777777" w:rsidR="00AD4C32" w:rsidRDefault="00003C13">
            <w:pPr>
              <w:widowControl/>
              <w:spacing w:before="120" w:line="276" w:lineRule="auto"/>
              <w:ind w:right="60"/>
              <w:jc w:val="center"/>
              <w:rPr>
                <w:sz w:val="20"/>
                <w:szCs w:val="20"/>
              </w:rPr>
            </w:pPr>
            <w:r>
              <w:rPr>
                <w:sz w:val="20"/>
                <w:szCs w:val="20"/>
              </w:rPr>
              <w:t>Noted</w:t>
            </w:r>
          </w:p>
        </w:tc>
      </w:tr>
      <w:tr w:rsidR="00AD4C32" w14:paraId="199E7867"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9E7862" w14:textId="77777777" w:rsidR="00AD4C32" w:rsidRDefault="00003C13">
            <w:pPr>
              <w:spacing w:before="120" w:after="0" w:line="276" w:lineRule="auto"/>
              <w:jc w:val="center"/>
              <w:rPr>
                <w:b/>
              </w:rPr>
            </w:pPr>
            <w:hyperlink r:id="rId17">
              <w:r>
                <w:rPr>
                  <w:color w:val="0000FF"/>
                  <w:sz w:val="20"/>
                  <w:szCs w:val="20"/>
                  <w:u w:val="single"/>
                </w:rPr>
                <w:t>S4aM210664</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199E7863" w14:textId="77777777" w:rsidR="00AD4C32" w:rsidRDefault="00003C13">
            <w:pPr>
              <w:widowControl/>
              <w:pBdr>
                <w:top w:val="nil"/>
                <w:left w:val="nil"/>
                <w:bottom w:val="nil"/>
                <w:right w:val="nil"/>
                <w:between w:val="nil"/>
              </w:pBdr>
              <w:spacing w:before="0" w:after="0" w:line="276" w:lineRule="auto"/>
              <w:ind w:left="120"/>
              <w:rPr>
                <w:sz w:val="20"/>
                <w:szCs w:val="20"/>
              </w:rPr>
            </w:pPr>
            <w:r>
              <w:rPr>
                <w:sz w:val="20"/>
                <w:szCs w:val="20"/>
              </w:rPr>
              <w:t>On viewport-dependent delivery</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199E7864" w14:textId="77777777" w:rsidR="00AD4C32" w:rsidRDefault="00003C13">
            <w:pPr>
              <w:spacing w:before="120" w:after="0" w:line="276" w:lineRule="auto"/>
              <w:rPr>
                <w:b/>
              </w:rPr>
            </w:pPr>
            <w:r>
              <w:rPr>
                <w:sz w:val="20"/>
                <w:szCs w:val="20"/>
              </w:rPr>
              <w:t>Nokia Corporation</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199E7865" w14:textId="77777777" w:rsidR="00AD4C32" w:rsidRDefault="00003C13">
            <w:pPr>
              <w:spacing w:before="0" w:after="0"/>
              <w:jc w:val="center"/>
              <w:rPr>
                <w:b/>
              </w:rPr>
            </w:pPr>
            <w:r>
              <w:rPr>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199E7866" w14:textId="77777777" w:rsidR="00AD4C32" w:rsidRDefault="00003C13">
            <w:pPr>
              <w:widowControl/>
              <w:spacing w:before="120" w:line="276" w:lineRule="auto"/>
              <w:ind w:right="60"/>
              <w:jc w:val="center"/>
              <w:rPr>
                <w:sz w:val="20"/>
                <w:szCs w:val="20"/>
              </w:rPr>
            </w:pPr>
            <w:r>
              <w:rPr>
                <w:sz w:val="20"/>
                <w:szCs w:val="20"/>
              </w:rPr>
              <w:t>Noted</w:t>
            </w:r>
          </w:p>
        </w:tc>
      </w:tr>
    </w:tbl>
    <w:p w14:paraId="199E7868" w14:textId="77777777" w:rsidR="00AD4C32" w:rsidRDefault="00AD4C32">
      <w:pPr>
        <w:widowControl/>
        <w:spacing w:before="0" w:after="0" w:line="276" w:lineRule="auto"/>
      </w:pPr>
    </w:p>
    <w:p w14:paraId="199E7869" w14:textId="77777777" w:rsidR="00AD4C32" w:rsidRDefault="00003C13">
      <w:r>
        <w:br w:type="page"/>
      </w:r>
    </w:p>
    <w:p w14:paraId="199E786A" w14:textId="77777777" w:rsidR="00AD4C32" w:rsidRDefault="00AD4C32"/>
    <w:p w14:paraId="199E786B" w14:textId="77777777" w:rsidR="00AD4C32" w:rsidRDefault="00003C13">
      <w:pPr>
        <w:pStyle w:val="Heading2"/>
        <w:widowControl/>
        <w:spacing w:before="120" w:after="0" w:line="276" w:lineRule="auto"/>
        <w:jc w:val="center"/>
      </w:pPr>
      <w:r>
        <w:t>Annex 3: List of participants</w:t>
      </w:r>
    </w:p>
    <w:p w14:paraId="199E786C" w14:textId="77777777" w:rsidR="00AD4C32" w:rsidRDefault="00003C13">
      <w:pPr>
        <w:widowControl/>
        <w:spacing w:before="0" w:after="0" w:line="276" w:lineRule="auto"/>
      </w:pPr>
      <w:r>
        <w:t xml:space="preserve"> </w:t>
      </w:r>
    </w:p>
    <w:p w14:paraId="199E786D" w14:textId="77777777" w:rsidR="00AD4C32" w:rsidRDefault="00AD4C32">
      <w:pPr>
        <w:widowControl/>
        <w:spacing w:before="0" w:after="0" w:line="276" w:lineRule="auto"/>
      </w:pPr>
    </w:p>
    <w:p w14:paraId="199E786E" w14:textId="77777777" w:rsidR="00AD4C32" w:rsidRDefault="00003C13">
      <w:pPr>
        <w:pStyle w:val="Heading2"/>
        <w:tabs>
          <w:tab w:val="left" w:pos="1134"/>
        </w:tabs>
        <w:spacing w:before="0"/>
        <w:ind w:right="140"/>
      </w:pPr>
      <w:bookmarkStart w:id="7" w:name="_ckelghd7a58b" w:colFirst="0" w:colLast="0"/>
      <w:bookmarkEnd w:id="7"/>
      <w:r>
        <w:t>Self-registration attendance list</w:t>
      </w:r>
    </w:p>
    <w:p w14:paraId="199E7870" w14:textId="77777777" w:rsidR="00AD4C32" w:rsidRDefault="00AD4C32">
      <w:pPr>
        <w:widowControl/>
        <w:tabs>
          <w:tab w:val="left" w:pos="1134"/>
        </w:tabs>
        <w:spacing w:before="0" w:after="0"/>
        <w:rPr>
          <w:sz w:val="24"/>
          <w:szCs w:val="24"/>
        </w:rPr>
      </w:pPr>
    </w:p>
    <w:tbl>
      <w:tblPr>
        <w:tblStyle w:val="ab"/>
        <w:tblW w:w="9345" w:type="dxa"/>
        <w:tblBorders>
          <w:top w:val="nil"/>
          <w:left w:val="nil"/>
          <w:bottom w:val="nil"/>
          <w:right w:val="nil"/>
          <w:insideH w:val="nil"/>
          <w:insideV w:val="nil"/>
        </w:tblBorders>
        <w:tblLayout w:type="fixed"/>
        <w:tblLook w:val="0600" w:firstRow="0" w:lastRow="0" w:firstColumn="0" w:lastColumn="0" w:noHBand="1" w:noVBand="1"/>
      </w:tblPr>
      <w:tblGrid>
        <w:gridCol w:w="3660"/>
        <w:gridCol w:w="5685"/>
      </w:tblGrid>
      <w:tr w:rsidR="00AD4C32" w14:paraId="199E7873" w14:textId="77777777">
        <w:trPr>
          <w:trHeight w:val="465"/>
        </w:trPr>
        <w:tc>
          <w:tcPr>
            <w:tcW w:w="366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199E7871" w14:textId="77777777" w:rsidR="00AD4C32" w:rsidRDefault="00003C13">
            <w:pPr>
              <w:widowControl/>
              <w:tabs>
                <w:tab w:val="left" w:pos="1134"/>
              </w:tabs>
              <w:spacing w:before="0" w:after="0"/>
              <w:ind w:left="320" w:hanging="140"/>
              <w:rPr>
                <w:b/>
                <w:sz w:val="24"/>
                <w:szCs w:val="24"/>
              </w:rPr>
            </w:pPr>
            <w:r>
              <w:rPr>
                <w:b/>
                <w:sz w:val="24"/>
                <w:szCs w:val="24"/>
              </w:rPr>
              <w:t>Name</w:t>
            </w:r>
          </w:p>
        </w:tc>
        <w:tc>
          <w:tcPr>
            <w:tcW w:w="56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199E7872" w14:textId="77777777" w:rsidR="00AD4C32" w:rsidRDefault="00003C13">
            <w:pPr>
              <w:widowControl/>
              <w:tabs>
                <w:tab w:val="left" w:pos="1134"/>
              </w:tabs>
              <w:spacing w:before="0" w:after="0"/>
              <w:ind w:left="320" w:hanging="140"/>
              <w:rPr>
                <w:b/>
                <w:sz w:val="24"/>
                <w:szCs w:val="24"/>
              </w:rPr>
            </w:pPr>
            <w:r>
              <w:rPr>
                <w:b/>
                <w:sz w:val="24"/>
                <w:szCs w:val="24"/>
              </w:rPr>
              <w:t>Organization Represented</w:t>
            </w:r>
          </w:p>
        </w:tc>
      </w:tr>
      <w:tr w:rsidR="00AD4C32" w14:paraId="199E7876"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74" w14:textId="77777777" w:rsidR="00AD4C32" w:rsidRDefault="00003C13">
            <w:pPr>
              <w:widowControl/>
              <w:tabs>
                <w:tab w:val="left" w:pos="1134"/>
              </w:tabs>
              <w:spacing w:before="0" w:after="0"/>
              <w:rPr>
                <w:sz w:val="24"/>
                <w:szCs w:val="24"/>
              </w:rPr>
            </w:pPr>
            <w:r>
              <w:rPr>
                <w:sz w:val="24"/>
                <w:szCs w:val="24"/>
              </w:rPr>
              <w:t>Abhishek, Rohit</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75" w14:textId="77777777" w:rsidR="00AD4C32" w:rsidRDefault="00003C13">
            <w:pPr>
              <w:widowControl/>
              <w:tabs>
                <w:tab w:val="left" w:pos="1134"/>
              </w:tabs>
              <w:spacing w:before="0" w:after="0"/>
              <w:rPr>
                <w:sz w:val="24"/>
                <w:szCs w:val="24"/>
              </w:rPr>
            </w:pPr>
            <w:r>
              <w:rPr>
                <w:sz w:val="24"/>
                <w:szCs w:val="24"/>
              </w:rPr>
              <w:t>Tencent</w:t>
            </w:r>
          </w:p>
        </w:tc>
      </w:tr>
      <w:tr w:rsidR="00AD4C32" w14:paraId="199E787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77" w14:textId="77777777" w:rsidR="00AD4C32" w:rsidRDefault="00003C13">
            <w:pPr>
              <w:widowControl/>
              <w:tabs>
                <w:tab w:val="left" w:pos="1134"/>
              </w:tabs>
              <w:spacing w:before="0" w:after="0"/>
              <w:rPr>
                <w:sz w:val="24"/>
                <w:szCs w:val="24"/>
              </w:rPr>
            </w:pPr>
            <w:r>
              <w:rPr>
                <w:sz w:val="24"/>
                <w:szCs w:val="24"/>
              </w:rPr>
              <w:t>Ahsan, Saba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78" w14:textId="77777777" w:rsidR="00AD4C32" w:rsidRDefault="00003C13">
            <w:pPr>
              <w:widowControl/>
              <w:tabs>
                <w:tab w:val="left" w:pos="1134"/>
              </w:tabs>
              <w:spacing w:before="0" w:after="0"/>
              <w:rPr>
                <w:sz w:val="24"/>
                <w:szCs w:val="24"/>
              </w:rPr>
            </w:pPr>
            <w:r>
              <w:rPr>
                <w:sz w:val="24"/>
                <w:szCs w:val="24"/>
              </w:rPr>
              <w:t>Nokia</w:t>
            </w:r>
          </w:p>
        </w:tc>
      </w:tr>
      <w:tr w:rsidR="00AD4C32" w14:paraId="199E787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7A" w14:textId="77777777" w:rsidR="00AD4C32" w:rsidRDefault="00003C13">
            <w:pPr>
              <w:widowControl/>
              <w:tabs>
                <w:tab w:val="left" w:pos="1134"/>
              </w:tabs>
              <w:spacing w:before="0" w:after="0"/>
              <w:rPr>
                <w:sz w:val="24"/>
                <w:szCs w:val="24"/>
              </w:rPr>
            </w:pPr>
            <w:r>
              <w:rPr>
                <w:sz w:val="24"/>
                <w:szCs w:val="24"/>
              </w:rPr>
              <w:t xml:space="preserve">Bouazizi, </w:t>
            </w:r>
            <w:proofErr w:type="spellStart"/>
            <w:r>
              <w:rPr>
                <w:sz w:val="24"/>
                <w:szCs w:val="24"/>
              </w:rPr>
              <w:t>Imed</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7B" w14:textId="77777777" w:rsidR="00AD4C32" w:rsidRDefault="00003C13">
            <w:pPr>
              <w:widowControl/>
              <w:tabs>
                <w:tab w:val="left" w:pos="1134"/>
              </w:tabs>
              <w:spacing w:before="0" w:after="0"/>
              <w:rPr>
                <w:sz w:val="24"/>
                <w:szCs w:val="24"/>
              </w:rPr>
            </w:pPr>
            <w:r>
              <w:rPr>
                <w:sz w:val="24"/>
                <w:szCs w:val="24"/>
              </w:rPr>
              <w:t>Qualcomm</w:t>
            </w:r>
          </w:p>
        </w:tc>
      </w:tr>
      <w:tr w:rsidR="00AD4C32" w14:paraId="199E787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7D" w14:textId="77777777" w:rsidR="00AD4C32" w:rsidRDefault="00003C13">
            <w:pPr>
              <w:widowControl/>
              <w:tabs>
                <w:tab w:val="left" w:pos="1134"/>
              </w:tabs>
              <w:spacing w:before="0" w:after="0"/>
              <w:rPr>
                <w:sz w:val="24"/>
                <w:szCs w:val="24"/>
              </w:rPr>
            </w:pPr>
            <w:r>
              <w:rPr>
                <w:sz w:val="24"/>
                <w:szCs w:val="24"/>
              </w:rPr>
              <w:t>Burman, Bo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7E" w14:textId="77777777" w:rsidR="00AD4C32" w:rsidRDefault="00003C13">
            <w:pPr>
              <w:widowControl/>
              <w:tabs>
                <w:tab w:val="left" w:pos="1134"/>
              </w:tabs>
              <w:spacing w:before="0" w:after="0"/>
              <w:rPr>
                <w:sz w:val="24"/>
                <w:szCs w:val="24"/>
              </w:rPr>
            </w:pPr>
            <w:r>
              <w:rPr>
                <w:sz w:val="24"/>
                <w:szCs w:val="24"/>
              </w:rPr>
              <w:t>Ericsson LM</w:t>
            </w:r>
          </w:p>
        </w:tc>
      </w:tr>
      <w:tr w:rsidR="00AD4C32" w14:paraId="199E788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0" w14:textId="77777777" w:rsidR="00AD4C32" w:rsidRDefault="00003C13">
            <w:pPr>
              <w:widowControl/>
              <w:tabs>
                <w:tab w:val="left" w:pos="1134"/>
              </w:tabs>
              <w:spacing w:before="0" w:after="0"/>
              <w:rPr>
                <w:sz w:val="24"/>
                <w:szCs w:val="24"/>
              </w:rPr>
            </w:pPr>
            <w:r>
              <w:rPr>
                <w:sz w:val="24"/>
                <w:szCs w:val="24"/>
              </w:rPr>
              <w:t xml:space="preserve">Chen, </w:t>
            </w:r>
            <w:proofErr w:type="spellStart"/>
            <w:r>
              <w:rPr>
                <w:sz w:val="24"/>
                <w:szCs w:val="24"/>
              </w:rPr>
              <w:t>Lulin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81" w14:textId="77777777" w:rsidR="00AD4C32" w:rsidRDefault="00003C13">
            <w:pPr>
              <w:widowControl/>
              <w:tabs>
                <w:tab w:val="left" w:pos="1134"/>
              </w:tabs>
              <w:spacing w:before="0" w:after="0"/>
              <w:rPr>
                <w:sz w:val="24"/>
                <w:szCs w:val="24"/>
              </w:rPr>
            </w:pPr>
            <w:r>
              <w:rPr>
                <w:sz w:val="24"/>
                <w:szCs w:val="24"/>
              </w:rPr>
              <w:t>MediaTek</w:t>
            </w:r>
          </w:p>
        </w:tc>
      </w:tr>
      <w:tr w:rsidR="00AD4C32" w14:paraId="199E7885"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3" w14:textId="77777777" w:rsidR="00AD4C32" w:rsidRDefault="00003C13">
            <w:pPr>
              <w:widowControl/>
              <w:tabs>
                <w:tab w:val="left" w:pos="1134"/>
              </w:tabs>
              <w:spacing w:before="0" w:after="0"/>
              <w:rPr>
                <w:sz w:val="24"/>
                <w:szCs w:val="24"/>
              </w:rPr>
            </w:pPr>
            <w:r>
              <w:rPr>
                <w:sz w:val="24"/>
                <w:szCs w:val="24"/>
              </w:rPr>
              <w:t>Curcio, Igor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84" w14:textId="77777777" w:rsidR="00AD4C32" w:rsidRDefault="00003C13">
            <w:pPr>
              <w:widowControl/>
              <w:tabs>
                <w:tab w:val="left" w:pos="1134"/>
              </w:tabs>
              <w:spacing w:before="0" w:after="0"/>
              <w:rPr>
                <w:sz w:val="24"/>
                <w:szCs w:val="24"/>
              </w:rPr>
            </w:pPr>
            <w:r>
              <w:rPr>
                <w:sz w:val="24"/>
                <w:szCs w:val="24"/>
              </w:rPr>
              <w:t>Nokia</w:t>
            </w:r>
          </w:p>
        </w:tc>
      </w:tr>
      <w:tr w:rsidR="00AD4C32" w14:paraId="199E788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6" w14:textId="77777777" w:rsidR="00AD4C32" w:rsidRDefault="00003C13">
            <w:pPr>
              <w:widowControl/>
              <w:tabs>
                <w:tab w:val="left" w:pos="1134"/>
              </w:tabs>
              <w:spacing w:before="0" w:after="0"/>
              <w:rPr>
                <w:sz w:val="24"/>
                <w:szCs w:val="24"/>
              </w:rPr>
            </w:pPr>
            <w:r>
              <w:rPr>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87" w14:textId="77777777" w:rsidR="00AD4C32" w:rsidRDefault="00003C13">
            <w:pPr>
              <w:widowControl/>
              <w:tabs>
                <w:tab w:val="left" w:pos="1134"/>
              </w:tabs>
              <w:spacing w:before="0" w:after="0"/>
              <w:rPr>
                <w:sz w:val="24"/>
                <w:szCs w:val="24"/>
              </w:rPr>
            </w:pPr>
            <w:r>
              <w:rPr>
                <w:sz w:val="24"/>
                <w:szCs w:val="24"/>
              </w:rPr>
              <w:t>KPN N.V.</w:t>
            </w:r>
          </w:p>
        </w:tc>
      </w:tr>
      <w:tr w:rsidR="00AD4C32" w14:paraId="199E788B"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9" w14:textId="77777777" w:rsidR="00AD4C32" w:rsidRDefault="00003C13">
            <w:pPr>
              <w:widowControl/>
              <w:tabs>
                <w:tab w:val="left" w:pos="1134"/>
              </w:tabs>
              <w:spacing w:before="0" w:after="0"/>
              <w:rPr>
                <w:sz w:val="24"/>
                <w:szCs w:val="24"/>
              </w:rPr>
            </w:pPr>
            <w:r>
              <w:rPr>
                <w:sz w:val="24"/>
                <w:szCs w:val="24"/>
              </w:rPr>
              <w:t xml:space="preserve">Jung, </w:t>
            </w:r>
            <w:proofErr w:type="spellStart"/>
            <w:r>
              <w:rPr>
                <w:sz w:val="24"/>
                <w:szCs w:val="24"/>
              </w:rPr>
              <w:t>Kyunghun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8A" w14:textId="77777777" w:rsidR="00AD4C32" w:rsidRDefault="00003C13">
            <w:pPr>
              <w:widowControl/>
              <w:tabs>
                <w:tab w:val="left" w:pos="1134"/>
              </w:tabs>
              <w:spacing w:before="0" w:after="0"/>
              <w:rPr>
                <w:sz w:val="24"/>
                <w:szCs w:val="24"/>
              </w:rPr>
            </w:pPr>
            <w:r>
              <w:rPr>
                <w:sz w:val="24"/>
                <w:szCs w:val="24"/>
              </w:rPr>
              <w:t>Facebook</w:t>
            </w:r>
          </w:p>
        </w:tc>
      </w:tr>
      <w:tr w:rsidR="00AD4C32" w14:paraId="199E788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C" w14:textId="77777777" w:rsidR="00AD4C32" w:rsidRDefault="00003C13">
            <w:pPr>
              <w:widowControl/>
              <w:tabs>
                <w:tab w:val="left" w:pos="1134"/>
              </w:tabs>
              <w:spacing w:before="0" w:after="0"/>
              <w:rPr>
                <w:sz w:val="24"/>
                <w:szCs w:val="24"/>
              </w:rPr>
            </w:pPr>
            <w:r>
              <w:rPr>
                <w:sz w:val="24"/>
                <w:szCs w:val="24"/>
              </w:rPr>
              <w:t>Leung, Nikolai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8D" w14:textId="77777777" w:rsidR="00AD4C32" w:rsidRDefault="00003C13">
            <w:pPr>
              <w:widowControl/>
              <w:tabs>
                <w:tab w:val="left" w:pos="1134"/>
              </w:tabs>
              <w:spacing w:before="0" w:after="0"/>
              <w:rPr>
                <w:sz w:val="24"/>
                <w:szCs w:val="24"/>
              </w:rPr>
            </w:pPr>
            <w:r>
              <w:rPr>
                <w:sz w:val="24"/>
                <w:szCs w:val="24"/>
              </w:rPr>
              <w:t>Qualcomm Incorporated</w:t>
            </w:r>
          </w:p>
        </w:tc>
      </w:tr>
      <w:tr w:rsidR="00AD4C32" w14:paraId="199E7891"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8F" w14:textId="77777777" w:rsidR="00AD4C32" w:rsidRDefault="00003C13">
            <w:pPr>
              <w:widowControl/>
              <w:tabs>
                <w:tab w:val="left" w:pos="1134"/>
              </w:tabs>
              <w:spacing w:before="0" w:after="0"/>
              <w:rPr>
                <w:sz w:val="24"/>
                <w:szCs w:val="24"/>
              </w:rPr>
            </w:pPr>
            <w:r>
              <w:rPr>
                <w:sz w:val="24"/>
                <w:szCs w:val="24"/>
              </w:rPr>
              <w:t xml:space="preserve">Morita, </w:t>
            </w:r>
            <w:proofErr w:type="spellStart"/>
            <w:r>
              <w:rPr>
                <w:sz w:val="24"/>
                <w:szCs w:val="24"/>
              </w:rPr>
              <w:t>Naotaka</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0" w14:textId="77777777" w:rsidR="00AD4C32" w:rsidRDefault="00003C13">
            <w:pPr>
              <w:widowControl/>
              <w:tabs>
                <w:tab w:val="left" w:pos="1134"/>
              </w:tabs>
              <w:spacing w:before="0" w:after="0"/>
              <w:rPr>
                <w:sz w:val="24"/>
                <w:szCs w:val="24"/>
              </w:rPr>
            </w:pPr>
            <w:r>
              <w:rPr>
                <w:sz w:val="24"/>
                <w:szCs w:val="24"/>
              </w:rPr>
              <w:t>NTT</w:t>
            </w:r>
          </w:p>
        </w:tc>
      </w:tr>
      <w:tr w:rsidR="00AD4C32" w14:paraId="199E7894"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92" w14:textId="77777777" w:rsidR="00AD4C32" w:rsidRDefault="00003C13">
            <w:pPr>
              <w:widowControl/>
              <w:tabs>
                <w:tab w:val="left" w:pos="1134"/>
              </w:tabs>
              <w:spacing w:before="0" w:after="0"/>
              <w:rPr>
                <w:sz w:val="24"/>
                <w:szCs w:val="24"/>
              </w:rPr>
            </w:pPr>
            <w:proofErr w:type="spellStart"/>
            <w:r>
              <w:rPr>
                <w:sz w:val="24"/>
                <w:szCs w:val="24"/>
              </w:rPr>
              <w:t>Pazos</w:t>
            </w:r>
            <w:proofErr w:type="spellEnd"/>
            <w:r>
              <w:rPr>
                <w:sz w:val="24"/>
                <w:szCs w:val="24"/>
              </w:rPr>
              <w:t>, Marcelo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3" w14:textId="77777777" w:rsidR="00AD4C32" w:rsidRDefault="00003C13">
            <w:pPr>
              <w:widowControl/>
              <w:tabs>
                <w:tab w:val="left" w:pos="1134"/>
              </w:tabs>
              <w:spacing w:before="0" w:after="0"/>
              <w:rPr>
                <w:sz w:val="24"/>
                <w:szCs w:val="24"/>
              </w:rPr>
            </w:pPr>
            <w:r>
              <w:rPr>
                <w:sz w:val="24"/>
                <w:szCs w:val="24"/>
              </w:rPr>
              <w:t>Qualcomm Incorporated</w:t>
            </w:r>
          </w:p>
        </w:tc>
      </w:tr>
      <w:tr w:rsidR="00AD4C32" w14:paraId="199E7897"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95" w14:textId="77777777" w:rsidR="00AD4C32" w:rsidRDefault="00003C13">
            <w:pPr>
              <w:widowControl/>
              <w:tabs>
                <w:tab w:val="left" w:pos="1134"/>
              </w:tabs>
              <w:spacing w:before="0" w:after="0"/>
              <w:rPr>
                <w:sz w:val="24"/>
                <w:szCs w:val="24"/>
              </w:rPr>
            </w:pPr>
            <w:proofErr w:type="spellStart"/>
            <w:r>
              <w:rPr>
                <w:sz w:val="24"/>
                <w:szCs w:val="24"/>
              </w:rPr>
              <w:t>Sodagar</w:t>
            </w:r>
            <w:proofErr w:type="spellEnd"/>
            <w:r>
              <w:rPr>
                <w:sz w:val="24"/>
                <w:szCs w:val="24"/>
              </w:rPr>
              <w:t xml:space="preserve">, </w:t>
            </w:r>
            <w:proofErr w:type="spellStart"/>
            <w:r>
              <w:rPr>
                <w:sz w:val="24"/>
                <w:szCs w:val="24"/>
              </w:rPr>
              <w:t>Iraj</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6" w14:textId="77777777" w:rsidR="00AD4C32" w:rsidRDefault="00003C13">
            <w:pPr>
              <w:widowControl/>
              <w:tabs>
                <w:tab w:val="left" w:pos="1134"/>
              </w:tabs>
              <w:spacing w:before="0" w:after="0"/>
              <w:rPr>
                <w:sz w:val="24"/>
                <w:szCs w:val="24"/>
              </w:rPr>
            </w:pPr>
            <w:r>
              <w:rPr>
                <w:sz w:val="24"/>
                <w:szCs w:val="24"/>
              </w:rPr>
              <w:t>Tencent</w:t>
            </w:r>
          </w:p>
        </w:tc>
      </w:tr>
      <w:tr w:rsidR="00AD4C32" w14:paraId="199E789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98" w14:textId="77777777" w:rsidR="00AD4C32" w:rsidRDefault="00003C13">
            <w:pPr>
              <w:widowControl/>
              <w:tabs>
                <w:tab w:val="left" w:pos="1134"/>
              </w:tabs>
              <w:spacing w:before="0" w:after="0"/>
              <w:rPr>
                <w:sz w:val="24"/>
                <w:szCs w:val="24"/>
              </w:rPr>
            </w:pPr>
            <w:proofErr w:type="spellStart"/>
            <w:r>
              <w:rPr>
                <w:sz w:val="24"/>
                <w:szCs w:val="24"/>
              </w:rPr>
              <w:t>Su</w:t>
            </w:r>
            <w:proofErr w:type="spellEnd"/>
            <w:r>
              <w:rPr>
                <w:sz w:val="24"/>
                <w:szCs w:val="24"/>
              </w:rPr>
              <w:t>, Huan-</w:t>
            </w:r>
            <w:proofErr w:type="spellStart"/>
            <w:r>
              <w:rPr>
                <w:sz w:val="24"/>
                <w:szCs w:val="24"/>
              </w:rPr>
              <w:t>yu</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9" w14:textId="77777777" w:rsidR="00AD4C32" w:rsidRDefault="00003C13">
            <w:pPr>
              <w:widowControl/>
              <w:tabs>
                <w:tab w:val="left" w:pos="1134"/>
              </w:tabs>
              <w:spacing w:before="0" w:after="0"/>
              <w:rPr>
                <w:sz w:val="24"/>
                <w:szCs w:val="24"/>
              </w:rPr>
            </w:pPr>
            <w:r>
              <w:rPr>
                <w:sz w:val="24"/>
                <w:szCs w:val="24"/>
              </w:rPr>
              <w:t>Huawei</w:t>
            </w:r>
          </w:p>
        </w:tc>
      </w:tr>
      <w:tr w:rsidR="00AD4C32" w14:paraId="199E789D"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9B" w14:textId="77777777" w:rsidR="00AD4C32" w:rsidRDefault="00003C13">
            <w:pPr>
              <w:widowControl/>
              <w:tabs>
                <w:tab w:val="left" w:pos="1134"/>
              </w:tabs>
              <w:spacing w:before="0" w:after="0"/>
              <w:rPr>
                <w:sz w:val="24"/>
                <w:szCs w:val="24"/>
              </w:rPr>
            </w:pPr>
            <w:r>
              <w:rPr>
                <w:sz w:val="24"/>
                <w:szCs w:val="24"/>
              </w:rPr>
              <w:t>Yang, Hyun-Koo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C" w14:textId="77777777" w:rsidR="00AD4C32" w:rsidRDefault="00003C13">
            <w:pPr>
              <w:widowControl/>
              <w:tabs>
                <w:tab w:val="left" w:pos="1134"/>
              </w:tabs>
              <w:spacing w:before="0" w:after="0"/>
              <w:rPr>
                <w:sz w:val="24"/>
                <w:szCs w:val="24"/>
              </w:rPr>
            </w:pPr>
            <w:r>
              <w:rPr>
                <w:sz w:val="24"/>
                <w:szCs w:val="24"/>
              </w:rPr>
              <w:t>Samsung</w:t>
            </w:r>
          </w:p>
        </w:tc>
      </w:tr>
      <w:tr w:rsidR="00AD4C32" w14:paraId="199E78A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9E789E" w14:textId="77777777" w:rsidR="00AD4C32" w:rsidRDefault="00003C13">
            <w:pPr>
              <w:widowControl/>
              <w:tabs>
                <w:tab w:val="left" w:pos="1134"/>
              </w:tabs>
              <w:spacing w:before="0" w:after="0"/>
              <w:rPr>
                <w:sz w:val="24"/>
                <w:szCs w:val="24"/>
              </w:rPr>
            </w:pPr>
            <w:r>
              <w:rPr>
                <w:sz w:val="24"/>
                <w:szCs w:val="24"/>
              </w:rPr>
              <w:t>Yip, Eric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99E789F" w14:textId="77777777" w:rsidR="00AD4C32" w:rsidRDefault="00003C13">
            <w:pPr>
              <w:widowControl/>
              <w:tabs>
                <w:tab w:val="left" w:pos="1134"/>
              </w:tabs>
              <w:spacing w:before="0" w:after="0"/>
              <w:rPr>
                <w:sz w:val="24"/>
                <w:szCs w:val="24"/>
              </w:rPr>
            </w:pPr>
            <w:r>
              <w:rPr>
                <w:sz w:val="24"/>
                <w:szCs w:val="24"/>
              </w:rPr>
              <w:t>Samsung</w:t>
            </w:r>
          </w:p>
        </w:tc>
      </w:tr>
    </w:tbl>
    <w:p w14:paraId="199E78A1" w14:textId="77777777" w:rsidR="00AD4C32" w:rsidRDefault="00AD4C32">
      <w:pPr>
        <w:widowControl/>
        <w:tabs>
          <w:tab w:val="left" w:pos="1134"/>
        </w:tabs>
        <w:spacing w:before="0" w:after="0"/>
      </w:pPr>
    </w:p>
    <w:p w14:paraId="199E78A2" w14:textId="77777777" w:rsidR="00AD4C32" w:rsidRDefault="00AD4C32">
      <w:pPr>
        <w:widowControl/>
        <w:tabs>
          <w:tab w:val="left" w:pos="1134"/>
        </w:tabs>
        <w:spacing w:before="0" w:after="0"/>
      </w:pPr>
    </w:p>
    <w:p w14:paraId="199E78A3" w14:textId="77777777" w:rsidR="00AD4C32" w:rsidRDefault="00003C13">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99E78A4" w14:textId="77777777" w:rsidR="00AD4C32" w:rsidRDefault="00AD4C32">
      <w:pPr>
        <w:widowControl/>
        <w:spacing w:before="0" w:after="0" w:line="276" w:lineRule="auto"/>
        <w:rPr>
          <w:sz w:val="18"/>
          <w:szCs w:val="18"/>
        </w:rPr>
      </w:pPr>
    </w:p>
    <w:sectPr w:rsidR="00AD4C32">
      <w:headerReference w:type="default" r:id="rId18"/>
      <w:footerReference w:type="default" r:id="rId19"/>
      <w:headerReference w:type="first" r:id="rId20"/>
      <w:footerReference w:type="first" r:id="rId2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E78B0" w14:textId="77777777" w:rsidR="00000000" w:rsidRDefault="00003C13">
      <w:pPr>
        <w:spacing w:before="0" w:after="0"/>
      </w:pPr>
      <w:r>
        <w:separator/>
      </w:r>
    </w:p>
  </w:endnote>
  <w:endnote w:type="continuationSeparator" w:id="0">
    <w:p w14:paraId="199E78B2" w14:textId="77777777" w:rsidR="00000000" w:rsidRDefault="00003C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78A7" w14:textId="7E6A39E0" w:rsidR="00AD4C32" w:rsidRDefault="00003C13">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665FE">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665FE">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78AB" w14:textId="047FEC5F" w:rsidR="00AD4C32" w:rsidRDefault="00003C13">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665FE">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665FE">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78AC" w14:textId="77777777" w:rsidR="00000000" w:rsidRDefault="00003C13">
      <w:pPr>
        <w:spacing w:before="0" w:after="0"/>
      </w:pPr>
      <w:r>
        <w:separator/>
      </w:r>
    </w:p>
  </w:footnote>
  <w:footnote w:type="continuationSeparator" w:id="0">
    <w:p w14:paraId="199E78AE" w14:textId="77777777" w:rsidR="00000000" w:rsidRDefault="00003C13">
      <w:pPr>
        <w:spacing w:before="0" w:after="0"/>
      </w:pPr>
      <w:r>
        <w:continuationSeparator/>
      </w:r>
    </w:p>
  </w:footnote>
  <w:footnote w:id="1">
    <w:p w14:paraId="199E78AC" w14:textId="77777777" w:rsidR="00AD4C32" w:rsidRDefault="00003C13">
      <w:pPr>
        <w:tabs>
          <w:tab w:val="left" w:pos="2160"/>
          <w:tab w:val="left" w:pos="5580"/>
        </w:tabs>
        <w:spacing w:after="0"/>
        <w:ind w:left="288" w:hanging="288"/>
        <w:rPr>
          <w:sz w:val="18"/>
          <w:szCs w:val="18"/>
        </w:rPr>
      </w:pPr>
      <w:r>
        <w:rPr>
          <w:vertAlign w:val="superscript"/>
        </w:rPr>
        <w:footnoteRef/>
      </w:r>
      <w:r>
        <w:rPr>
          <w:sz w:val="18"/>
          <w:szCs w:val="18"/>
        </w:rPr>
        <w:tab/>
      </w:r>
    </w:p>
    <w:p w14:paraId="199E78AD" w14:textId="77777777" w:rsidR="00AD4C32" w:rsidRDefault="00AD4C32">
      <w:pPr>
        <w:tabs>
          <w:tab w:val="left" w:pos="2160"/>
          <w:tab w:val="left" w:pos="5580"/>
        </w:tabs>
        <w:spacing w:after="0"/>
        <w:ind w:left="288" w:hanging="288"/>
        <w:rPr>
          <w:sz w:val="18"/>
          <w:szCs w:val="18"/>
        </w:rPr>
      </w:pPr>
    </w:p>
    <w:p w14:paraId="199E78AE" w14:textId="77777777" w:rsidR="00AD4C32" w:rsidRDefault="00003C13">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78A6" w14:textId="77777777" w:rsidR="00AD4C32" w:rsidRDefault="00003C13">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78A8" w14:textId="77777777" w:rsidR="00AD4C32" w:rsidRDefault="00003C13">
    <w:pPr>
      <w:spacing w:before="60" w:after="0"/>
      <w:rPr>
        <w:b/>
        <w:i/>
      </w:rPr>
    </w:pPr>
    <w:r>
      <w:rPr>
        <w:b/>
      </w:rPr>
      <w:t xml:space="preserve">3GPP SA4 #116-e Meeting                                                                               </w:t>
    </w:r>
    <w:proofErr w:type="spellStart"/>
    <w:r>
      <w:rPr>
        <w:b/>
        <w:i/>
      </w:rPr>
      <w:t>Tdoc</w:t>
    </w:r>
    <w:proofErr w:type="spellEnd"/>
    <w:r>
      <w:rPr>
        <w:b/>
        <w:i/>
      </w:rPr>
      <w:t xml:space="preserve"> S4-211392</w:t>
    </w:r>
  </w:p>
  <w:p w14:paraId="199E78A9" w14:textId="77777777" w:rsidR="00AD4C32" w:rsidRDefault="00003C13">
    <w:pPr>
      <w:spacing w:after="0"/>
      <w:rPr>
        <w:b/>
      </w:rPr>
    </w:pPr>
    <w:r>
      <w:rPr>
        <w:b/>
      </w:rPr>
      <w:t xml:space="preserve"> 10th - 19th November 2021</w:t>
    </w:r>
  </w:p>
  <w:p w14:paraId="199E78AA" w14:textId="77777777" w:rsidR="00AD4C32" w:rsidRDefault="00AD4C32">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548"/>
    <w:multiLevelType w:val="multilevel"/>
    <w:tmpl w:val="04E87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A107540"/>
    <w:multiLevelType w:val="multilevel"/>
    <w:tmpl w:val="B072B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103033"/>
    <w:multiLevelType w:val="multilevel"/>
    <w:tmpl w:val="7E1EA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744ACB"/>
    <w:multiLevelType w:val="multilevel"/>
    <w:tmpl w:val="24182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F4C7633"/>
    <w:multiLevelType w:val="multilevel"/>
    <w:tmpl w:val="AFDCFC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C32"/>
    <w:rsid w:val="00003C13"/>
    <w:rsid w:val="001665FE"/>
    <w:rsid w:val="00AD4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9E7721"/>
  <w15:docId w15:val="{929F54B5-8F8F-FE4A-9806-21D08094E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TSI/Docs/S4aM210660.zip" TargetMode="External"/><Relationship Id="rId13" Type="http://schemas.openxmlformats.org/officeDocument/2006/relationships/hyperlink" Target="https://www.3gpp.org/ftp/TSG_SA/WG4_CODEC/3GPP_SA4_AHOC_MTGs/SA4_MTSI/Docs/S4aM210661.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docs.google.com/document/d/1lV2SoJ4vJzySIxOIUnsQcuvgxze2rmF58JavpB0c1FA/edit?usp=sharing" TargetMode="External"/><Relationship Id="rId12" Type="http://schemas.openxmlformats.org/officeDocument/2006/relationships/hyperlink" Target="https://www.3gpp.org/ftp/TSG_SA/WG4_CODEC/3GPP_SA4_AHOC_MTGs/SA4_MTSI/Docs/S4aM210660.zip" TargetMode="External"/><Relationship Id="rId17" Type="http://schemas.openxmlformats.org/officeDocument/2006/relationships/hyperlink" Target="https://www.3gpp.org/ftp/TSG_SA/WG4_CODEC/3GPP_SA4_AHOC_MTGs/SA4_MTSI/Docs/S4aM210664.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TSI/Docs/S4aM210660.zip"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TSI/Docs/S4aM210664.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TSI/Docs/S4aM210664.zip"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MTSI/Docs/S4aM210662.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3GPP_SA4_AHOC_MTGs/SA4_MTSI/Docs/S4aM210661.zip" TargetMode="External"/><Relationship Id="rId14" Type="http://schemas.openxmlformats.org/officeDocument/2006/relationships/hyperlink" Target="https://www.3gpp.org/ftp/TSG_SA/WG4_CODEC/3GPP_SA4_AHOC_MTGs/SA4_MTSI/Docs/S4aM21066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2560</Words>
  <Characters>14595</Characters>
  <Application>Microsoft Office Word</Application>
  <DocSecurity>0</DocSecurity>
  <Lines>121</Lines>
  <Paragraphs>34</Paragraphs>
  <ScaleCrop>false</ScaleCrop>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5</cp:revision>
  <dcterms:created xsi:type="dcterms:W3CDTF">2021-11-02T17:04:00Z</dcterms:created>
  <dcterms:modified xsi:type="dcterms:W3CDTF">2021-11-02T17:05:00Z</dcterms:modified>
</cp:coreProperties>
</file>